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Pharma Strategies for Faster, Smarter Drug Development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clinicians are noticing a real shift: pharmaceutical companies are racing to use AI, precision medicine and smarter manufacturing to meet growing global healthcare needs, and the result matters for patients, payers and investors alike. This story looks at who’s leading the change, what it means, and practical takeaways for anyone tracking drug innovation.</w:t>
      </w:r>
      <w:r/>
    </w:p>
    <w:p>
      <w:r/>
      <w:r>
        <w:t>Essential Takeaways</w:t>
      </w:r>
      <w:r/>
      <w:r/>
    </w:p>
    <w:p>
      <w:pPr>
        <w:pStyle w:val="ListBullet"/>
        <w:spacing w:line="240" w:lineRule="auto"/>
        <w:ind w:left="720"/>
      </w:pPr>
      <w:r/>
      <w:r>
        <w:rPr>
          <w:b/>
        </w:rPr>
        <w:t>Market scale:</w:t>
      </w:r>
      <w:r>
        <w:t xml:space="preserve"> The global pharmaceutical market was about USD 1.74 trillion in 2025 and is forecast to approach USD 2.78 trillion by 2033, signalling sustained growth.</w:t>
      </w:r>
      <w:r/>
    </w:p>
    <w:p>
      <w:pPr>
        <w:pStyle w:val="ListBullet"/>
        <w:spacing w:line="240" w:lineRule="auto"/>
        <w:ind w:left="720"/>
      </w:pPr>
      <w:r/>
      <w:r>
        <w:rPr>
          <w:b/>
        </w:rPr>
        <w:t>AI impact:</w:t>
      </w:r>
      <w:r>
        <w:t xml:space="preserve"> Artificial intelligence is shortening research timelines, improving molecule design and helping predict clinical outcomes, though adoption varies by company and region.</w:t>
      </w:r>
      <w:r/>
    </w:p>
    <w:p>
      <w:pPr>
        <w:pStyle w:val="ListBullet"/>
        <w:spacing w:line="240" w:lineRule="auto"/>
        <w:ind w:left="720"/>
      </w:pPr>
      <w:r/>
      <w:r>
        <w:rPr>
          <w:b/>
        </w:rPr>
        <w:t>Precision pivot:</w:t>
      </w:r>
      <w:r>
        <w:t xml:space="preserve"> Oncology, immunology and gene therapies are driving a move toward highly targeted drugs, with biomarkers and genomics guiding treatment choices.</w:t>
      </w:r>
      <w:r/>
    </w:p>
    <w:p>
      <w:pPr>
        <w:pStyle w:val="ListBullet"/>
        <w:spacing w:line="240" w:lineRule="auto"/>
        <w:ind w:left="720"/>
      </w:pPr>
      <w:r/>
      <w:r>
        <w:rPr>
          <w:b/>
        </w:rPr>
        <w:t>Supply resilience:</w:t>
      </w:r>
      <w:r>
        <w:t xml:space="preserve"> Firms are regionalising manufacturing, investing in local API production and adopting continuous processes for greater stability.</w:t>
      </w:r>
      <w:r/>
    </w:p>
    <w:p>
      <w:pPr>
        <w:pStyle w:val="ListBullet"/>
        <w:spacing w:line="240" w:lineRule="auto"/>
        <w:ind w:left="720"/>
      </w:pPr>
      <w:r/>
      <w:r>
        <w:rPr>
          <w:b/>
        </w:rPr>
        <w:t>Trials go digital:</w:t>
      </w:r>
      <w:r>
        <w:t xml:space="preserve"> Decentralised trials, wearables and real‑world evidence are making studies faster, more inclusive and more data-rich.</w:t>
      </w:r>
      <w:r/>
      <w:r/>
    </w:p>
    <w:p>
      <w:pPr>
        <w:pStyle w:val="Heading2"/>
      </w:pPr>
      <w:r>
        <w:t>Why pharmaceutical growth is becoming decisive now</w:t>
      </w:r>
      <w:r/>
    </w:p>
    <w:p>
      <w:r/>
      <w:r>
        <w:t>The numbers are striking: expanding chronic and infectious disease burdens are creating steady demand for new therapies, and companies are responding. Industry observers note a blend of rising need and technological possibility , the market isn’t just bigger, it’s changing shape. You can feel it in boardrooms where R&amp;D timelines are being questioned, and in labs where screening used to take months and now finishes in weeks. For patients, that means more options sooner; for investors, more bets on platform technologies.</w:t>
      </w:r>
      <w:r/>
    </w:p>
    <w:p>
      <w:pPr>
        <w:pStyle w:val="Heading2"/>
      </w:pPr>
      <w:r>
        <w:t>AI is the new lab assistant , with caveats</w:t>
      </w:r>
      <w:r/>
    </w:p>
    <w:p>
      <w:r/>
      <w:r>
        <w:t>AI is transforming early discovery, from molecule design to target identification, and firms report faster iteration and lower cost per candidate. According to industry analysis, generative and machine‑learning models are moving beyond gimmickry into practical tools that prioritise promising compounds and forecast clinical risks. Yet adoption is uneven: some big players have mature AI stacks, while others are still testing pilots. Practical tip: look for companies that combine domain expertise with robust data pipelines , that’s where AI delivers measurable returns.</w:t>
      </w:r>
      <w:r/>
    </w:p>
    <w:p>
      <w:pPr>
        <w:pStyle w:val="Heading2"/>
      </w:pPr>
      <w:r>
        <w:t>Precision medicine: smaller populations, bigger impact</w:t>
      </w:r>
      <w:r/>
    </w:p>
    <w:p>
      <w:r/>
      <w:r>
        <w:t>The industry’s focus has shifted from blockbuster, one‑size‑fits‑all drugs to biomarker‑driven, highly targeted therapies. Oncology and immunology pipelines are crowded with personalised approaches, and gene and cell therapies promise durable benefits for specific patient groups. This helps patients receive treatments that work for them, but raises complexity and cost in development. If you’re evaluating a treatment or a company, check whether their trials include stratified patient cohorts and genomic endpoints , that’s a sign they’re serious about precision.</w:t>
      </w:r>
      <w:r/>
    </w:p>
    <w:p>
      <w:pPr>
        <w:pStyle w:val="Heading2"/>
      </w:pPr>
      <w:r>
        <w:t>Reinventing supply chains and modernising manufacturing</w:t>
      </w:r>
      <w:r/>
    </w:p>
    <w:p>
      <w:r/>
      <w:r>
        <w:t>Recent global disruptions pushed pharma to rethink where and how medicines are made. Companies are regionalising production, boosting local active pharmaceutical ingredient capacity and adopting continuous manufacturing to cut lead times. The trade‑off is higher near‑term cost for longer‑term resilience and speed. For healthcare systems, this could mean fewer shortages and more predictable supply; for manufacturers, it means investing in automation and smart factories to stay competitive.</w:t>
      </w:r>
      <w:r/>
    </w:p>
    <w:p>
      <w:pPr>
        <w:pStyle w:val="Heading2"/>
      </w:pPr>
      <w:r>
        <w:t>Clinical trials: decentralised, patient‑centric and richer in data</w:t>
      </w:r>
      <w:r/>
    </w:p>
    <w:p>
      <w:r/>
      <w:r>
        <w:t>Trials are becoming less anchored to a clinic and more woven into daily life, thanks to remote monitoring, wearables and digital recruitment tools. Real‑world evidence is increasingly acceptable to regulators when paired with strong analytics, and digital twins or simulated cohorts are being explored to reduce failure rates. For patients, that often means lower travel burden and broader access; for sponsors, faster enrolment and higher‑quality datasets. Practical advice: when assessing a trial, look at its mix of remote endpoints and real‑world measures , that balance often predicts both inclusivity and regulatory readiness.</w:t>
      </w:r>
      <w:r/>
    </w:p>
    <w:p>
      <w:pPr>
        <w:pStyle w:val="Heading2"/>
      </w:pPr>
      <w:r>
        <w:t>What this means going forward , and how to think about risk</w:t>
      </w:r>
      <w:r/>
    </w:p>
    <w:p>
      <w:r/>
      <w:r>
        <w:t>Pharma is converging data, biology and digital tools into integrated innovation systems. Expect continued growth in biologics, GLP‑1 type therapies, and personalised modalities, alongside greener chemistry and decentralised trials. But complexity grows too: specialised therapies need targeted diagnostics, and digital tools require strong data governance. My take: winners will be organisations that blend scientific depth with flexible manufacturing and transparent data practices. For patients and clinicians, the payoff should be better outcomes delivered more reliably.</w:t>
      </w:r>
      <w:r/>
    </w:p>
    <w:p>
      <w:r/>
      <w:r>
        <w:t>It's a small change that can make every treatment smarter and more accessible.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[7]</w:t>
        </w:r>
      </w:hyperlink>
      <w:r>
        <w:t xml:space="preserve">- Paragraph 6: </w:t>
      </w:r>
      <w:hyperlink r:id="rId11">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https://express-press-release.net/news/2026/05/05/1751258</w:t>
        </w:r>
      </w:hyperlink>
      <w:r>
        <w:t xml:space="preserve"> - Please view link - unable to able to access data</w:t>
      </w:r>
      <w:r/>
    </w:p>
    <w:p>
      <w:pPr>
        <w:pStyle w:val="ListNumber"/>
        <w:spacing w:line="240" w:lineRule="auto"/>
        <w:ind w:left="720"/>
      </w:pPr>
      <w:r/>
      <w:hyperlink r:id="rId10">
        <w:r>
          <w:rPr>
            <w:color w:val="0000EE"/>
            <w:u w:val="single"/>
          </w:rPr>
          <w:t>https://www.business-standard.com/industry/news/global-pharma-uses-ai-to-speed-drug-timelines-but-adoption-remains-uneven-126021801254_1.html</w:t>
        </w:r>
      </w:hyperlink>
      <w:r>
        <w:t xml:space="preserve"> - This article discusses how global pharmaceutical companies are increasingly deploying artificial intelligence (AI) to shorten drug development cycles and speed up product launches. AI is emerging as a central lever to scale innovation without proportionately increasing costs or timelines. However, the gains remain uneven across the value chain, with some companies experiencing more significant benefits than others.</w:t>
      </w:r>
      <w:r/>
    </w:p>
    <w:p>
      <w:pPr>
        <w:pStyle w:val="ListNumber"/>
        <w:spacing w:line="240" w:lineRule="auto"/>
        <w:ind w:left="720"/>
      </w:pPr>
      <w:r/>
      <w:hyperlink r:id="rId11">
        <w:r>
          <w:rPr>
            <w:color w:val="0000EE"/>
            <w:u w:val="single"/>
          </w:rPr>
          <w:t>https://www.mckinsey.com/industries/life-sciences/our-insights/generative-ai-in-the-pharmaceutical-industry-moving-from-hype-to-reality</w:t>
        </w:r>
      </w:hyperlink>
      <w:r>
        <w:t xml:space="preserve"> - McKinsey's report explores the transformative potential of generative AI in the pharmaceutical industry. It highlights how AI can accelerate drug discovery, make clinical trials more efficient, and streamline regulatory approvals. The report also discusses the challenges of scaling AI and addressing the industry's unique needs to fully realise its benefits.</w:t>
      </w:r>
      <w:r/>
    </w:p>
    <w:p>
      <w:pPr>
        <w:pStyle w:val="ListNumber"/>
        <w:spacing w:line="240" w:lineRule="auto"/>
        <w:ind w:left="720"/>
      </w:pPr>
      <w:r/>
      <w:hyperlink r:id="rId13">
        <w:r>
          <w:rPr>
            <w:color w:val="0000EE"/>
            <w:u w:val="single"/>
          </w:rPr>
          <w:t>https://www.sciencedirect.com/science/article/pii/S0928098724002513</w:t>
        </w:r>
      </w:hyperlink>
      <w:r>
        <w:t xml:space="preserve"> - This comprehensive review examines the impact of artificial intelligence (AI) on various stages of the pharmaceutical life cycle, including drug discovery, formulation development, manufacturing, quality control, and post-market surveillance. It discusses the application of machine learning algorithms, data analytics, and predictive modelling to accelerate drug discovery processes and optimise other aspects of pharmaceutical development.</w:t>
      </w:r>
      <w:r/>
    </w:p>
    <w:p>
      <w:pPr>
        <w:pStyle w:val="ListNumber"/>
        <w:spacing w:line="240" w:lineRule="auto"/>
        <w:ind w:left="720"/>
      </w:pPr>
      <w:r/>
      <w:hyperlink r:id="rId12">
        <w:r>
          <w:rPr>
            <w:color w:val="0000EE"/>
            <w:u w:val="single"/>
          </w:rPr>
          <w:t>https://www.pharmtech.com/view/integrating-ai-and-machine-learning-in-drug-discovery-and-development</w:t>
        </w:r>
      </w:hyperlink>
      <w:r>
        <w:t xml:space="preserve"> - This article discusses how AI and machine learning are revolutionising drug discovery, development, and lifecycle management. It addresses industry challenges like the 'patent cliff' and high clinical failure rates, and highlights how AI-driven platforms are expected to create most new molecular entities in the next decade, significantly impacting biopharma R&amp;D and market relevance.</w:t>
      </w:r>
      <w:r/>
    </w:p>
    <w:p>
      <w:pPr>
        <w:pStyle w:val="ListNumber"/>
        <w:spacing w:line="240" w:lineRule="auto"/>
        <w:ind w:left="720"/>
      </w:pPr>
      <w:r/>
      <w:hyperlink r:id="rId15">
        <w:r>
          <w:rPr>
            <w:color w:val="0000EE"/>
            <w:u w:val="single"/>
          </w:rPr>
          <w:t>https://www.fujitsu.com/us/services/business-services/digital-annealer/accelerating-drug-discovery/</w:t>
        </w:r>
      </w:hyperlink>
      <w:r>
        <w:t xml:space="preserve"> - Fujitsu's platform, Digital Annealer, aims to accelerate drug discovery by delivering novel molecules in seven weeks, reducing the timeline for drug discovery to approximately eight months. The platform scans for and identifies lead de novo molecules needed to develop drugs to cure diseases having the most significant impact around the world.</w:t>
      </w:r>
      <w:r/>
    </w:p>
    <w:p>
      <w:pPr>
        <w:pStyle w:val="ListNumber"/>
        <w:spacing w:line="240" w:lineRule="auto"/>
        <w:ind w:left="720"/>
      </w:pPr>
      <w:r/>
      <w:hyperlink r:id="rId14">
        <w:r>
          <w:rPr>
            <w:color w:val="0000EE"/>
            <w:u w:val="single"/>
          </w:rPr>
          <w:t>https://www.pharmtech.com/view/how-ai-is-accelerating-pharmaceutical-development</w:t>
        </w:r>
      </w:hyperlink>
      <w:r>
        <w:t xml:space="preserve"> - This article examines how AI and machine learning enhance drug discovery by rapidly screening compounds and predicting ADMET properties, reducing resource commitment and de-risking projects. It also discusses how digital tools bridge R&amp;D and manufacturing, optimising processes through in silico testing and digital twins, saving time and resources.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xpress-press-release.net/news/2026/05/05/1751258" TargetMode="External"/><Relationship Id="rId10" Type="http://schemas.openxmlformats.org/officeDocument/2006/relationships/hyperlink" Target="https://www.business-standard.com/industry/news/global-pharma-uses-ai-to-speed-drug-timelines-but-adoption-remains-uneven-126021801254_1.html" TargetMode="External"/><Relationship Id="rId11" Type="http://schemas.openxmlformats.org/officeDocument/2006/relationships/hyperlink" Target="https://www.mckinsey.com/industries/life-sciences/our-insights/generative-ai-in-the-pharmaceutical-industry-moving-from-hype-to-reality" TargetMode="External"/><Relationship Id="rId12" Type="http://schemas.openxmlformats.org/officeDocument/2006/relationships/hyperlink" Target="https://www.pharmtech.com/view/integrating-ai-and-machine-learning-in-drug-discovery-and-development" TargetMode="External"/><Relationship Id="rId13" Type="http://schemas.openxmlformats.org/officeDocument/2006/relationships/hyperlink" Target="https://www.sciencedirect.com/science/article/pii/S0928098724002513" TargetMode="External"/><Relationship Id="rId14" Type="http://schemas.openxmlformats.org/officeDocument/2006/relationships/hyperlink" Target="https://www.pharmtech.com/view/how-ai-is-accelerating-pharmaceutical-development" TargetMode="External"/><Relationship Id="rId15" Type="http://schemas.openxmlformats.org/officeDocument/2006/relationships/hyperlink" Target="https://www.fujitsu.com/us/services/business-services/digital-annealer/accelerating-drug-discov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