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Phenylpropanolamine (PPA) Market Outlook to 2032: What Buyers Need to Know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manufacturers are watching phenylpropanolamine (PPA) more closely as the market marches towards an estimated USD 1.92 billion by 2032, driven by decongestant demand, veterinary use and growing pharmaceutical production in Asia‑Pacific , here’s what that means for suppliers, regulators and buyers.</w:t>
      </w:r>
      <w:r/>
    </w:p>
    <w:p>
      <w:r/>
      <w:r>
        <w:t>Essential Takeaways</w:t>
      </w:r>
      <w:r/>
      <w:r/>
    </w:p>
    <w:p>
      <w:pPr>
        <w:pStyle w:val="ListBullet"/>
        <w:spacing w:line="240" w:lineRule="auto"/>
        <w:ind w:left="720"/>
      </w:pPr>
      <w:r/>
      <w:r>
        <w:rPr>
          <w:b/>
        </w:rPr>
        <w:t>Market size:</w:t>
      </w:r>
      <w:r>
        <w:t xml:space="preserve"> Projected to reach about USD 1.92 billion by 2032, growing at a 5.8% CAGR. </w:t>
      </w:r>
      <w:r/>
    </w:p>
    <w:p>
      <w:pPr>
        <w:pStyle w:val="ListBullet"/>
        <w:spacing w:line="240" w:lineRule="auto"/>
        <w:ind w:left="720"/>
      </w:pPr>
      <w:r/>
      <w:r>
        <w:rPr>
          <w:b/>
        </w:rPr>
        <w:t>Regional split:</w:t>
      </w:r>
      <w:r>
        <w:t xml:space="preserve"> North America currently leads (~35–38%), while Asia‑Pacific is the fastest‑growing region. </w:t>
      </w:r>
      <w:r/>
    </w:p>
    <w:p>
      <w:pPr>
        <w:pStyle w:val="ListBullet"/>
        <w:spacing w:line="240" w:lineRule="auto"/>
        <w:ind w:left="720"/>
      </w:pPr>
      <w:r/>
      <w:r>
        <w:rPr>
          <w:b/>
        </w:rPr>
        <w:t>Product mix:</w:t>
      </w:r>
      <w:r>
        <w:t xml:space="preserve"> Pharmaceutical‑grade PPA accounts for the largest share; industrial grade remains niche. </w:t>
      </w:r>
      <w:r/>
    </w:p>
    <w:p>
      <w:pPr>
        <w:pStyle w:val="ListBullet"/>
        <w:spacing w:line="240" w:lineRule="auto"/>
        <w:ind w:left="720"/>
      </w:pPr>
      <w:r/>
      <w:r>
        <w:rPr>
          <w:b/>
        </w:rPr>
        <w:t>Applications:</w:t>
      </w:r>
      <w:r>
        <w:t xml:space="preserve"> Decongestants dominate, but veterinary uses are the fastest‑expanding segment. </w:t>
      </w:r>
      <w:r/>
    </w:p>
    <w:p>
      <w:pPr>
        <w:pStyle w:val="ListBullet"/>
        <w:spacing w:line="240" w:lineRule="auto"/>
        <w:ind w:left="720"/>
      </w:pPr>
      <w:r/>
      <w:r>
        <w:rPr>
          <w:b/>
        </w:rPr>
        <w:t>Risks and drivers:</w:t>
      </w:r>
      <w:r>
        <w:t xml:space="preserve"> Regulatory scrutiny and safety concerns limit some uses, even as green synthesis and capacity expansion boost supply.</w:t>
      </w:r>
      <w:r/>
      <w:r/>
    </w:p>
    <w:p>
      <w:pPr>
        <w:pStyle w:val="Heading2"/>
      </w:pPr>
      <w:r>
        <w:t>Why the PPA market is quietly expanding , and what it feels like on the ground</w:t>
      </w:r>
      <w:r/>
    </w:p>
    <w:p>
      <w:r/>
      <w:r>
        <w:t>The headline figure , nearly USD 2 billion by 2032 , sounds big, and there’s a tactile reason for it: demand for regulated decongestant ingredients and veterinary drugs keeps factory lines humming. According to market analysis, established supply chains in North America plus rapidly growing API capacity in China and India are the twin engines. For procurement teams, that translates into steady availability but also the need to vet suppliers for compliance and quality.</w:t>
      </w:r>
      <w:r/>
    </w:p>
    <w:p>
      <w:pPr>
        <w:pStyle w:val="Heading2"/>
      </w:pPr>
      <w:r>
        <w:t>Regulators still shape the market more than marketing teams do</w:t>
      </w:r>
      <w:r/>
    </w:p>
    <w:p>
      <w:r/>
      <w:r>
        <w:t>PPA’s past safety concerns mean its use is tightly controlled in many markets, and that control matters. Regulatory clarity lets manufacturers plan production and investors judge risk, but it also fragments the market: some countries restrict or ban certain formulations, while others permit controlled medical use. For anyone buying or selling intermediates, strict documentation and an audit trail are now the price of admission.</w:t>
      </w:r>
      <w:r/>
    </w:p>
    <w:p>
      <w:pPr>
        <w:pStyle w:val="Heading2"/>
      </w:pPr>
      <w:r>
        <w:t>Asia‑Pacific growth: lower costs, higher capacity, and export pull</w:t>
      </w:r>
      <w:r/>
    </w:p>
    <w:p>
      <w:r/>
      <w:r>
        <w:t>Asia‑Pacific is the fastest‑growing region largely because production is scaling fast in China and India. Low manufacturing costs, government incentives and export orientation are attracting investment and capacity upgrades. That’s good news if you’re sourcing at volume, but it also raises questions about raw material traceability , so insist on batch testing and regulatory certificates when onboarding new suppliers.</w:t>
      </w:r>
      <w:r/>
    </w:p>
    <w:p>
      <w:pPr>
        <w:pStyle w:val="Heading2"/>
      </w:pPr>
      <w:r>
        <w:t>Veterinary use is the surprising growth story</w:t>
      </w:r>
      <w:r/>
    </w:p>
    <w:p>
      <w:r/>
      <w:r>
        <w:t>While decongestants still account for most PPA applications, veterinary medicines are the breakout segment. Rising pet ownership and higher spends on animal healthcare are pushing demand for treatments where PPA can play a role. If you work in animal health procurement, consider locking in medium‑term contracts now; prices may firm as demand outpaces niche supply.</w:t>
      </w:r>
      <w:r/>
    </w:p>
    <w:p>
      <w:pPr>
        <w:pStyle w:val="Heading2"/>
      </w:pPr>
      <w:r>
        <w:t>Technology and sustainability are shifting margins</w:t>
      </w:r>
      <w:r/>
    </w:p>
    <w:p>
      <w:r/>
      <w:r>
        <w:t>Advances in catalytic synthesis and greener processes are improving yields and trimming costs. Larger players are investing in sustainable production platforms, which reduces waste and appeals to buyers with ESG targets. Smaller manufacturers may struggle to fund upgrades, which could widen the gap between premium, compliant suppliers and low‑cost regional producers.</w:t>
      </w:r>
      <w:r/>
    </w:p>
    <w:p>
      <w:pPr>
        <w:pStyle w:val="Heading2"/>
      </w:pPr>
      <w:r>
        <w:t>Practical tips for buyers and small manufacturers</w:t>
      </w:r>
      <w:r/>
      <w:r/>
    </w:p>
    <w:p>
      <w:pPr>
        <w:pStyle w:val="ListBullet"/>
        <w:spacing w:line="240" w:lineRule="auto"/>
        <w:ind w:left="720"/>
      </w:pPr>
      <w:r/>
      <w:r>
        <w:t xml:space="preserve">Verify supplier compliance: ask for GMP certificates, COAs and audit reports. </w:t>
      </w:r>
      <w:r/>
    </w:p>
    <w:p>
      <w:pPr>
        <w:pStyle w:val="ListBullet"/>
        <w:spacing w:line="240" w:lineRule="auto"/>
        <w:ind w:left="720"/>
      </w:pPr>
      <w:r/>
      <w:r>
        <w:t xml:space="preserve">Size orders to balance price and regulatory risk; smaller, frequent buys reduce exposure. </w:t>
      </w:r>
      <w:r/>
    </w:p>
    <w:p>
      <w:pPr>
        <w:pStyle w:val="ListBullet"/>
        <w:spacing w:line="240" w:lineRule="auto"/>
        <w:ind w:left="720"/>
      </w:pPr>
      <w:r/>
      <w:r>
        <w:t xml:space="preserve">Consider alternative intermediates where regulatory hurdles are too high. </w:t>
      </w:r>
      <w:r/>
    </w:p>
    <w:p>
      <w:pPr>
        <w:pStyle w:val="ListBullet"/>
        <w:spacing w:line="240" w:lineRule="auto"/>
        <w:ind w:left="720"/>
      </w:pPr>
      <w:r/>
      <w:r>
        <w:t xml:space="preserve">If sustainability matters to your procurement policy, prioritise suppliers with documented green chemistry initiatives. </w:t>
      </w:r>
      <w:r/>
    </w:p>
    <w:p>
      <w:pPr>
        <w:pStyle w:val="ListBullet"/>
        <w:spacing w:line="240" w:lineRule="auto"/>
        <w:ind w:left="720"/>
      </w:pPr>
      <w:r/>
      <w:r>
        <w:t>For veterinary product makers, evaluate contract manufacturing partners in regions with predictable regulatory regimes.</w:t>
      </w:r>
      <w:r/>
      <w:r/>
    </w:p>
    <w:p>
      <w:r/>
      <w:r>
        <w:t>It’s a market shaped as much by law as by demand, and that means strategy wins: choose suppliers carefully, watch regulatory shifts, and factor sustainability into sourcing decisions.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0">
        <w:r>
          <w:rPr>
            <w:color w:val="0000EE"/>
            <w:u w:val="single"/>
          </w:rPr>
          <w:t>[5]</w:t>
        </w:r>
      </w:hyperlink>
      <w:r>
        <w:t xml:space="preserve">- Paragraph 4: </w:t>
      </w:r>
      <w:hyperlink r:id="rId10">
        <w:r>
          <w:rPr>
            <w:color w:val="0000EE"/>
            <w:u w:val="single"/>
          </w:rPr>
          <w:t>[2]</w:t>
        </w:r>
      </w:hyperlink>
      <w:r>
        <w:t xml:space="preserve">, </w:t>
      </w:r>
      <w:hyperlink r:id="rId10">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Paragraph 6: </w:t>
      </w:r>
      <w:hyperlink r:id="rId10">
        <w:r>
          <w:rPr>
            <w:color w:val="0000EE"/>
            <w:u w:val="single"/>
          </w:rPr>
          <w:t>[2]</w:t>
        </w:r>
      </w:hyperlink>
      <w:r>
        <w:t xml:space="preserve">, </w:t>
      </w:r>
      <w:hyperlink r:id="rId10">
        <w:r>
          <w:rPr>
            <w:color w:val="0000EE"/>
            <w:u w:val="single"/>
          </w:rPr>
          <w:t>[5]</w:t>
        </w:r>
      </w:hyperlink>
      <w:r>
        <w:t xml:space="preserve">- Paragraph 7: </w:t>
      </w:r>
      <w:hyperlink r:id="rId10">
        <w:r>
          <w:rPr>
            <w:color w:val="0000EE"/>
            <w:u w:val="single"/>
          </w:rPr>
          <w:t>[2]</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https://www.openpr.com/news/4503411/phenylpropanolamine-ppa-market-to-reach-usd-1-92-billion</w:t>
        </w:r>
      </w:hyperlink>
      <w:r>
        <w:t xml:space="preserve"> - Please view link - unable to able to access data</w:t>
      </w:r>
      <w:r/>
    </w:p>
    <w:p>
      <w:pPr>
        <w:pStyle w:val="ListNumber"/>
        <w:spacing w:line="240" w:lineRule="auto"/>
        <w:ind w:left="720"/>
      </w:pPr>
      <w:r/>
      <w:hyperlink r:id="rId10">
        <w:r>
          <w:rPr>
            <w:color w:val="0000EE"/>
            <w:u w:val="single"/>
          </w:rPr>
          <w:t>https://www.databridgemarketresearch.com/reports/global-phenylpropanolamine-ppa-market</w:t>
        </w:r>
      </w:hyperlink>
      <w:r>
        <w:t xml:space="preserve"> - This report from Data Bridge Market Research provides an in-depth analysis of the global Phenylpropanolamine (PPA) market, highlighting its projected growth from USD 1.29 billion in 2025 to USD 1.92 billion by 2032, with a compound annual growth rate (CAGR) of 5.8%. The growth is attributed to the increasing demand for pharmaceutical intermediates, expanding veterinary applications, and the rising use of PPA in decongestant formulations. The report also discusses regional dynamics, noting North America's dominance due to established pharmaceutical manufacturing and regulatory frameworks, and Asia-Pacific's rapid growth driven by expanding pharmaceutical production in China and India.</w:t>
      </w:r>
      <w:r/>
    </w:p>
    <w:p>
      <w:pPr>
        <w:pStyle w:val="ListNumber"/>
        <w:spacing w:line="240" w:lineRule="auto"/>
        <w:ind w:left="720"/>
      </w:pPr>
      <w:r/>
      <w:hyperlink r:id="rId11">
        <w:r>
          <w:rPr>
            <w:color w:val="0000EE"/>
            <w:u w:val="single"/>
          </w:rPr>
          <w:t>https://www.futuremarketreport.com/industry-report/phenylpropanolamine-market</w:t>
        </w:r>
      </w:hyperlink>
      <w:r>
        <w:t xml:space="preserve"> - Future Market Report's analysis of the Phenylpropanolamine (PPA) market projects steady growth over the forecast period from 2025 to 2033. PPA is primarily used as a decongestant and appetite suppressant in pharmaceutical formulations. Despite facing safety concerns in the early 2000s, recent regulatory clarifications and reformulations have revived its market demand, especially in emerging economies. The market is characterised by moderate competition, with a mix of global and regional players focusing on innovation and compliance with evolving safety standards. The demand for PPA-based products is largely driven by its effectiveness in treating nasal congestion and weight management, with the pharmaceutical industry being the dominant consumer.</w:t>
      </w:r>
      <w:r/>
    </w:p>
    <w:p>
      <w:pPr>
        <w:pStyle w:val="ListNumber"/>
        <w:spacing w:line="240" w:lineRule="auto"/>
        <w:ind w:left="720"/>
      </w:pPr>
      <w:r/>
      <w:hyperlink r:id="rId10">
        <w:r>
          <w:rPr>
            <w:color w:val="0000EE"/>
            <w:u w:val="single"/>
          </w:rPr>
          <w:t>https://www.databridgemarketresearch.com/reports/global-phenylpropanolamine-ppa-market</w:t>
        </w:r>
      </w:hyperlink>
      <w:r>
        <w:t xml:space="preserve"> - This report from Data Bridge Market Research provides an in-depth analysis of the global Phenylpropanolamine (PPA) market, highlighting its projected growth from USD 1.22 billion in 2024 to USD 1.92 billion by 2032, with a compound annual growth rate (CAGR) of 5.8%. The growth is attributed to the increasing demand for PPA in pharmaceutical formulations, particularly as a nasal decongestant and appetite suppressant, alongside its applications in veterinary medicine. The report also discusses regional dynamics, noting North America's dominance due to advanced pharmaceutical manufacturing capabilities and established healthcare infrastructure, and Asia-Pacific's rapid growth driven by population growth, rising healthcare spending, and the expansion of pharmaceutical manufacturing hubs in China and India.</w:t>
      </w:r>
      <w:r/>
    </w:p>
    <w:p>
      <w:pPr>
        <w:pStyle w:val="ListNumber"/>
        <w:spacing w:line="240" w:lineRule="auto"/>
        <w:ind w:left="720"/>
      </w:pPr>
      <w:r/>
      <w:hyperlink r:id="rId10">
        <w:r>
          <w:rPr>
            <w:color w:val="0000EE"/>
            <w:u w:val="single"/>
          </w:rPr>
          <w:t>https://www.databridgemarketresearch.com/reports/global-phenylpropanolamine-ppa-market</w:t>
        </w:r>
      </w:hyperlink>
      <w:r>
        <w:t xml:space="preserve"> - This report from Data Bridge Market Research provides an in-depth analysis of the global Phenylpropanolamine (PPA) market, highlighting its projected growth from USD 1.22 billion in 2024 to USD 1.92 billion by 2032, with a compound annual growth rate (CAGR) of 5.8%. The growth is attributed to the increasing demand for PPA in pharmaceutical formulations, particularly as a nasal decongestant and appetite suppressant, alongside its applications in veterinary medicine. The report also discusses regional dynamics, noting North America's dominance due to advanced pharmaceutical manufacturing capabilities and established healthcare infrastructure, and Asia-Pacific's rapid growth driven by population growth, rising healthcare spending, and the expansion of pharmaceutical manufacturing hubs in China and India.</w:t>
      </w:r>
      <w:r/>
    </w:p>
    <w:p>
      <w:pPr>
        <w:pStyle w:val="ListNumber"/>
        <w:spacing w:line="240" w:lineRule="auto"/>
        <w:ind w:left="720"/>
      </w:pPr>
      <w:r/>
      <w:hyperlink r:id="rId10">
        <w:r>
          <w:rPr>
            <w:color w:val="0000EE"/>
            <w:u w:val="single"/>
          </w:rPr>
          <w:t>https://www.databridgemarketresearch.com/reports/global-phenylpropanolamine-ppa-market</w:t>
        </w:r>
      </w:hyperlink>
      <w:r>
        <w:t xml:space="preserve"> - This report from Data Bridge Market Research provides an in-depth analysis of the global Phenylpropanolamine (PPA) market, highlighting its projected growth from USD 1.22 billion in 2024 to USD 1.92 billion by 2032, with a compound annual growth rate (CAGR) of 5.8%. The growth is attributed to the increasing demand for PPA in pharmaceutical formulations, particularly as a nasal decongestant and appetite suppressant, alongside its applications in veterinary medicine. The report also discusses regional dynamics, noting North America's dominance due to advanced pharmaceutical manufacturing capabilities and established healthcare infrastructure, and Asia-Pacific's rapid growth driven by population growth, rising healthcare spending, and the expansion of pharmaceutical manufacturing hubs in China and India.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3411/phenylpropanolamine-ppa-market-to-reach-usd-1-92-billion" TargetMode="External"/><Relationship Id="rId10" Type="http://schemas.openxmlformats.org/officeDocument/2006/relationships/hyperlink" Target="https://www.databridgemarketresearch.com/reports/global-phenylpropanolamine-ppa-market" TargetMode="External"/><Relationship Id="rId11" Type="http://schemas.openxmlformats.org/officeDocument/2006/relationships/hyperlink" Target="https://www.futuremarketreport.com/industry-report/phenylpropanolamine-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