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Psychedelic Policy Moves — What the New Executive Order Means for Research and Access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 radical change in psychedelic policy: President Trump’s executive order is turbocharging research funding, fast-tracking reviews, and opening access pathways , and it matters because the choices made now will shape who benefits, how safely treatments roll out, and whether psychedelic medicine becomes mainstream or elite.</w:t>
      </w:r>
      <w:r/>
    </w:p>
    <w:p>
      <w:r/>
      <w:r>
        <w:t>Essential Takeaways</w:t>
      </w:r>
      <w:r/>
      <w:r/>
    </w:p>
    <w:p>
      <w:pPr>
        <w:pStyle w:val="ListBullet"/>
        <w:spacing w:line="240" w:lineRule="auto"/>
        <w:ind w:left="720"/>
      </w:pPr>
      <w:r/>
      <w:r>
        <w:rPr>
          <w:b/>
        </w:rPr>
        <w:t>Major funding boost:</w:t>
      </w:r>
      <w:r>
        <w:t xml:space="preserve"> The order directs $50 million in ARPA-H funding and signals federal will to back psychedelic research, which could speed trials and infrastructure. </w:t>
      </w:r>
      <w:r/>
    </w:p>
    <w:p>
      <w:pPr>
        <w:pStyle w:val="ListBullet"/>
        <w:spacing w:line="240" w:lineRule="auto"/>
        <w:ind w:left="720"/>
      </w:pPr>
      <w:r/>
      <w:r>
        <w:rPr>
          <w:b/>
        </w:rPr>
        <w:t>Regulatory acceleration:</w:t>
      </w:r>
      <w:r>
        <w:t xml:space="preserve"> The FDA is instructed to issue priority review vouchers and the DEA is authorised to speed rescheduling for FDA‑approved psychedelics, shortening approval timelines. </w:t>
      </w:r>
      <w:r/>
    </w:p>
    <w:p>
      <w:pPr>
        <w:pStyle w:val="ListBullet"/>
        <w:spacing w:line="240" w:lineRule="auto"/>
        <w:ind w:left="720"/>
      </w:pPr>
      <w:r/>
      <w:r>
        <w:rPr>
          <w:b/>
        </w:rPr>
        <w:t>Access pathways changed:</w:t>
      </w:r>
      <w:r>
        <w:t xml:space="preserve"> Expanded right‑to‑try rules for ibogaine create legal routes for some patients, but safety risks remain (cardiac concerns, for instance). </w:t>
      </w:r>
      <w:r/>
    </w:p>
    <w:p>
      <w:pPr>
        <w:pStyle w:val="ListBullet"/>
        <w:spacing w:line="240" w:lineRule="auto"/>
        <w:ind w:left="720"/>
      </w:pPr>
      <w:r/>
      <w:r>
        <w:rPr>
          <w:b/>
        </w:rPr>
        <w:t>Workforce and equity gaps:</w:t>
      </w:r>
      <w:r>
        <w:t xml:space="preserve"> Therapy‑intensive models demand thousands of trained clinicians and better reimbursement; trials historically under‑represent ethnoracial and low‑income groups. </w:t>
      </w:r>
      <w:r/>
    </w:p>
    <w:p>
      <w:pPr>
        <w:pStyle w:val="ListBullet"/>
        <w:spacing w:line="240" w:lineRule="auto"/>
        <w:ind w:left="720"/>
      </w:pPr>
      <w:r/>
      <w:r>
        <w:rPr>
          <w:b/>
        </w:rPr>
        <w:t>Commercial and safety pressures:</w:t>
      </w:r>
      <w:r>
        <w:t xml:space="preserve"> Market momentum risks creating high‑cost, limited‑access treatments unless payers, regulators, and advocates act now.</w:t>
      </w:r>
      <w:r/>
      <w:r/>
    </w:p>
    <w:p>
      <w:pPr>
        <w:pStyle w:val="Heading2"/>
      </w:pPr>
      <w:r>
        <w:t>Why the order is a real pivot , and why researchers are equal parts excited and wary</w:t>
      </w:r>
      <w:r/>
    </w:p>
    <w:p>
      <w:r/>
      <w:r>
        <w:t>The most striking line in this story is how quickly political will can change a field’s fortunes; you can almost feel the hum of lab equipment and conference chatter getting louder. According to FDA announcements, the agency has already been asked to accelerate action on treatments for serious mental illness, and priority review vouchers are part of that toolbox. That kind of institutional backing matters because, for years, researchers have blamed Schedule I status and chronic underfunding for slow progress. Now the question is whether the field can translate momentum into rigorous science rather than headline chasing.</w:t>
      </w:r>
      <w:r/>
    </w:p>
    <w:p>
      <w:r/>
      <w:r>
        <w:t>The author of the lead piece, a long‑time psychedelics investigator, praises the order but cautions the community isn’t fully ready. This is a reasonable reaction , the science bar hasn’t been lowered, but the resources and political cover to meet it are increasing. Practically, that means trials must be better designed, blinding must be taken seriously, and psychotherapy protocols standardised so regulators aren’t left with unanswered questions.</w:t>
      </w:r>
      <w:r/>
    </w:p>
    <w:p>
      <w:pPr>
        <w:pStyle w:val="Heading2"/>
      </w:pPr>
      <w:r>
        <w:t>Funding and fast lanes: what $50 million and priority vouchers really do</w:t>
      </w:r>
      <w:r/>
    </w:p>
    <w:p>
      <w:r/>
      <w:r>
        <w:t>A dedicated $50 million from ARPA‑H and FDA priority review vouchers are more than symbolic; they buy time, staff, and the operational capacity to run larger, faster studies. Reuters and other outlets have noted that programs at Compass, Usona and others have already benefited from accelerated reviews and clearer regulatory pathways. That matters because several promising indications , from psilocybin for depression to MDMA for PTSD , need bigger, more rigorous Phase 3 work to demonstrate durable benefits.</w:t>
      </w:r>
      <w:r/>
    </w:p>
    <w:p>
      <w:r/>
      <w:r>
        <w:t>On the flip side, rapid timelines can tempt sponsors to shortcut important safeguards. My practical tip: research teams should front‑load efforts on trial design and community engagement now, so expedited review doesn’t translate into avoidable errors later.</w:t>
      </w:r>
      <w:r/>
    </w:p>
    <w:p>
      <w:pPr>
        <w:pStyle w:val="Heading2"/>
      </w:pPr>
      <w:r>
        <w:t>Ibogaine in the spotlight , promise shadowed by cardiac risk</w:t>
      </w:r>
      <w:r/>
    </w:p>
    <w:p>
      <w:r/>
      <w:r>
        <w:t>Ibogaine has become the lightning rod of this policy shift, partly because high‑profile advocates and state programmes have pushed it into the public eye. The executive order expands right‑to‑try pathways for ibogaine, which gives patients some legal access routes they didn’t have before. But safety concerns are real: past deaths linked to QTc prolongation mean any expansion must include rigorous cardiac monitoring, emergency protocols, and honest risk communication.</w:t>
      </w:r>
      <w:r/>
    </w:p>
    <w:p>
      <w:r/>
      <w:r>
        <w:t>The pragmatic take is simple: if research institutions and funders prioritise well‑controlled ibogaine trials with built‑in safety nets, we can close the enormous gap between underground demand and evidence‑based practice. Otherwise, we risk repeating the NIH’s 1990s retreat and leaving patients exposed.</w:t>
      </w:r>
      <w:r/>
    </w:p>
    <w:p>
      <w:pPr>
        <w:pStyle w:val="Heading2"/>
      </w:pPr>
      <w:r>
        <w:t>Who will deliver treatment , the workforce challenge nobody’s solved yet</w:t>
      </w:r>
      <w:r/>
    </w:p>
    <w:p>
      <w:r/>
      <w:r>
        <w:t>Many of the most persuasive psychedelic protocols depend on hours of preparatory and integration therapy with two clinicians present during dosing. Train that many therapists, and you’re talking tens of thousands of new practitioners within a decade. That’s a workforce buildout on the scale of a new specialty.</w:t>
      </w:r>
      <w:r/>
    </w:p>
    <w:p>
      <w:r/>
      <w:r>
        <w:t>Some developers are testing lighter, drug‑only models that look more like conventional pharmacology, but even those require trained monitors for long dosing sessions. The bottom line: regulators, professional bodies, and payers all need to work in parallel , training standards, supervision models, and reimbursement codes must be on the table now, not after approvals are handed down.</w:t>
      </w:r>
      <w:r/>
    </w:p>
    <w:p>
      <w:r/>
      <w:r>
        <w:t>Practical advice for clinicians: start building supervision networks and document outcomes so payers can see safety and effectiveness data early.</w:t>
      </w:r>
      <w:r/>
    </w:p>
    <w:p>
      <w:pPr>
        <w:pStyle w:val="Heading2"/>
      </w:pPr>
      <w:r>
        <w:t>Equity, access and the risk of luxury medicine</w:t>
      </w:r>
      <w:r/>
    </w:p>
    <w:p>
      <w:r/>
      <w:r>
        <w:t>Trials have under‑represented people of colour and lower‑income patients for years, and psychedelic research’s heavy time and travel demands make that worse. The executive order’s ARPA‑H funding, which often requires state matches, could be a lever to prioritise underserved groups , if policymakers insist on it. Veterans, who have been central to recent advocacy, are already seeing targeted studies and possible VA centres of excellence, so there’s a model to scale.</w:t>
      </w:r>
      <w:r/>
    </w:p>
    <w:p>
      <w:r/>
      <w:r>
        <w:t>If payers and policy don’t move fast, we risk another esketamine episode , an effective therapy that is pricey and inaccessible for many. Advocates should press for coverage pilots, sliding‑scale delivery models, and community‑based trial sites to avoid reproduction of existing health inequities.</w:t>
      </w:r>
      <w:r/>
    </w:p>
    <w:p>
      <w:pPr>
        <w:pStyle w:val="Heading2"/>
      </w:pPr>
      <w:r>
        <w:t>Commercial pressures, regulation and the road ahead</w:t>
      </w:r>
      <w:r/>
    </w:p>
    <w:p>
      <w:r/>
      <w:r>
        <w:t>Rescheduling FDA‑approved psychedelics through the DEA is legally and scientifically complicated. The executive order speeds that process, but it won’t remove the need for transparent post‑marketing safety data, careful indication carving, and guardrails against overcommercialisation. Industry will push; some companies will prioritise profit over access. That’s human, but it’s not inevitable.</w:t>
      </w:r>
      <w:r/>
    </w:p>
    <w:p>
      <w:r/>
      <w:r>
        <w:t>My prediction: the next few years will separate the field into those who deliver durable, scalable, equitable care and those who sell exclusivity. Public‑private partnerships, payer engagement, and community‑level outreach can keep treatments affordable and accountable.</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1">
        <w:r>
          <w:rPr>
            <w:color w:val="0000EE"/>
            <w:u w:val="single"/>
          </w:rPr>
          <w:t>[4]</w:t>
        </w:r>
      </w:hyperlink>
      <w:r>
        <w:t xml:space="preserve">, </w:t>
      </w:r>
      <w:hyperlink r:id="rId14">
        <w:r>
          <w:rPr>
            <w:color w:val="0000EE"/>
            <w:u w:val="single"/>
          </w:rPr>
          <w:t>[5]</w:t>
        </w:r>
      </w:hyperlink>
      <w:r>
        <w:t xml:space="preserve">- Paragraph 7: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https://www.statnews.com/2026/05/06/psychedelics-executive-order-ibogaine-trump-research-funding-scheduling/?utm_campaign=rss</w:t>
        </w:r>
      </w:hyperlink>
      <w:r>
        <w:t xml:space="preserve"> - Please view link - unable to able to access data</w:t>
      </w:r>
      <w:r/>
    </w:p>
    <w:p>
      <w:pPr>
        <w:pStyle w:val="ListNumber"/>
        <w:spacing w:line="240" w:lineRule="auto"/>
        <w:ind w:left="720"/>
      </w:pPr>
      <w:r/>
      <w:hyperlink r:id="rId10">
        <w:r>
          <w:rPr>
            <w:color w:val="0000EE"/>
            <w:u w:val="single"/>
          </w:rPr>
          <w:t>https://www.fda.gov/news-events/press-announcements/fda-accelerates-action-treatments-serious-mental-illness-following-executive-order</w:t>
        </w:r>
      </w:hyperlink>
      <w:r>
        <w:t xml:space="preserve"> - On April 24, 2026, the FDA announced actions to expedite treatments for serious mental illnesses, including psychedelic therapies like ibogaine, following President Trump's executive order. The FDA issued priority review vouchers to accelerate approval timelines, expanded right-to-try pathways for ibogaine, allocated $50 million in ARPA-H funding for psychedelic research, authorised the DEA to expedite scheduling of FDA-approved psychedelics, and initiated collaboration with Veterans Affairs on therapies for veterans. These measures aim to address the mental health crisis by facilitating access to promising treatments.</w:t>
      </w:r>
      <w:r/>
    </w:p>
    <w:p>
      <w:pPr>
        <w:pStyle w:val="ListNumber"/>
        <w:spacing w:line="240" w:lineRule="auto"/>
        <w:ind w:left="720"/>
      </w:pPr>
      <w:r/>
      <w:hyperlink r:id="rId13">
        <w:r>
          <w:rPr>
            <w:color w:val="0000EE"/>
            <w:u w:val="single"/>
          </w:rPr>
          <w:t>https://petrieflom.law.harvard.edu/2026/04/18/a-new-executive-order-on-psychedelics-q-a-with-i-glenn-cohen-and-mason-marks/</w:t>
        </w:r>
      </w:hyperlink>
      <w:r>
        <w:t xml:space="preserve"> - In an April 18, 2026, interview, I. Glenn Cohen and Mason Marks discuss President Trump's executive order to accelerate access to psychedelic drugs for medical research and treatments. The order directs the FDA to prioritise review of psychedelic compounds and instructs the DEA and other federal agencies to reduce restrictions that may hinder research. It also allocates $50 million for federal-state collaboration. The experts analyse the potential impact and implications of this policy shift on psychedelic research and treatment development.</w:t>
      </w:r>
      <w:r/>
    </w:p>
    <w:p>
      <w:pPr>
        <w:pStyle w:val="ListNumber"/>
        <w:spacing w:line="240" w:lineRule="auto"/>
        <w:ind w:left="720"/>
      </w:pPr>
      <w:r/>
      <w:hyperlink r:id="rId11">
        <w:r>
          <w:rPr>
            <w:color w:val="0000EE"/>
            <w:u w:val="single"/>
          </w:rPr>
          <w:t>https://www.theguardian.com/us-news/2026/apr/24/trump-psychedelic-medication-order</w:t>
        </w:r>
      </w:hyperlink>
      <w:r>
        <w:t xml:space="preserve"> - On April 24, 2026, The Guardian reported on President Trump's executive order to accelerate access to psychedelic medications for serious mental illnesses. The order includes provisions for inter-agency collaboration with the Department of Veterans Affairs to share data and increase clinical trial participation, and timely rescheduling of FDA-approved psychedelics. Experts suggest that while the order may have limited immediate legal impact, it holds significant symbolic value in addressing the mental health crisis and could influence future policy developments.</w:t>
      </w:r>
      <w:r/>
    </w:p>
    <w:p>
      <w:pPr>
        <w:pStyle w:val="ListNumber"/>
        <w:spacing w:line="240" w:lineRule="auto"/>
        <w:ind w:left="720"/>
      </w:pPr>
      <w:r/>
      <w:hyperlink r:id="rId14">
        <w:r>
          <w:rPr>
            <w:color w:val="0000EE"/>
            <w:u w:val="single"/>
          </w:rPr>
          <w:t>https://www.axios.com/2026/04/24/psychedelic-research-trump-fda-vouchers</w:t>
        </w:r>
      </w:hyperlink>
      <w:r>
        <w:t xml:space="preserve"> - Axios reported on April 24, 2026, that the FDA granted expedited review to three companies studying psychedelic treatments for mental health conditions, following President Trump's executive order. The order provides priority review vouchers to accelerate the evaluation process for psychedelic therapies, which have shown promise in treating disorders such as depression, anxiety, and PTSD. While these substances remain classified as Schedule I drugs, federal action could pave the way for future approvals, marking a significant shift in the government's stance on psychedelics.</w:t>
      </w:r>
      <w:r/>
    </w:p>
    <w:p>
      <w:pPr>
        <w:pStyle w:val="ListNumber"/>
        <w:spacing w:line="240" w:lineRule="auto"/>
        <w:ind w:left="720"/>
      </w:pPr>
      <w:r/>
      <w:hyperlink r:id="rId12">
        <w:r>
          <w:rPr>
            <w:color w:val="0000EE"/>
            <w:u w:val="single"/>
          </w:rPr>
          <w:t>https://www.washingtonpost.com/politics/2026/04/17/trump-psychedelics-psylocibin-research/</w:t>
        </w:r>
      </w:hyperlink>
      <w:r>
        <w:t xml:space="preserve"> - The Washington Post reported on April 17, 2026, that President Trump signed an executive order to boost federal research into psychedelics, including psilocybin and ibogaine, for medical treatments. The order directs federal agencies to enhance research and support clinical trials, with a focus on veterans' mental health. Health Secretary Robert F. Kennedy Jr. and podcaster Joe Rogan joined Trump in the Oval Office for the signing, highlighting the bipartisan support for exploring psychedelic therapies as potential treatments for mental health conditions.</w:t>
      </w:r>
      <w:r/>
    </w:p>
    <w:p>
      <w:pPr>
        <w:pStyle w:val="ListNumber"/>
        <w:spacing w:line="240" w:lineRule="auto"/>
        <w:ind w:left="720"/>
      </w:pPr>
      <w:r/>
      <w:hyperlink r:id="rId10">
        <w:r>
          <w:rPr>
            <w:color w:val="0000EE"/>
            <w:u w:val="single"/>
          </w:rPr>
          <w:t>https://www.fda.gov/news-events/press-announcements/fda-accelerates-action-treatments-serious-mental-illness-following-executive-order</w:t>
        </w:r>
      </w:hyperlink>
      <w:r>
        <w:t xml:space="preserve"> - On April 24, 2026, the FDA announced actions to expedite treatments for serious mental illnesses, including psychedelic therapies like ibogaine, following President Trump's executive order. The FDA issued priority review vouchers to accelerate approval timelines, expanded right-to-try pathways for ibogaine, allocated $50 million in ARPA-H funding for psychedelic research, authorised the DEA to expedite scheduling of FDA-approved psychedelics, and initiated collaboration with Veterans Affairs on therapies for veterans. These measures aim to address the mental health crisis by facilitating access to promising treatments.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tnews.com/2026/05/06/psychedelics-executive-order-ibogaine-trump-research-funding-scheduling/?utm_campaign=rss" TargetMode="External"/><Relationship Id="rId10" Type="http://schemas.openxmlformats.org/officeDocument/2006/relationships/hyperlink" Target="https://www.fda.gov/news-events/press-announcements/fda-accelerates-action-treatments-serious-mental-illness-following-executive-order" TargetMode="External"/><Relationship Id="rId11" Type="http://schemas.openxmlformats.org/officeDocument/2006/relationships/hyperlink" Target="https://www.theguardian.com/us-news/2026/apr/24/trump-psychedelic-medication-order" TargetMode="External"/><Relationship Id="rId12" Type="http://schemas.openxmlformats.org/officeDocument/2006/relationships/hyperlink" Target="https://www.washingtonpost.com/politics/2026/04/17/trump-psychedelics-psylocibin-research/" TargetMode="External"/><Relationship Id="rId13" Type="http://schemas.openxmlformats.org/officeDocument/2006/relationships/hyperlink" Target="https://petrieflom.law.harvard.edu/2026/04/18/a-new-executive-order-on-psychedelics-q-a-with-i-glenn-cohen-and-mason-marks/" TargetMode="External"/><Relationship Id="rId14" Type="http://schemas.openxmlformats.org/officeDocument/2006/relationships/hyperlink" Target="https://www.axios.com/2026/04/24/psychedelic-research-trump-fda-vouch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