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Pathology Tools: Roche’s PathAI Purchase and What It Means for Diagnostics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medical tech are watching as Roche buys PathAI, a move that could speed up AI-driven pathology and reshape how labs and drug developers work , globally. The deal combines PathAI’s slick Image Management System with Roche’s diagnostic heft, promising faster results, smarter trials and more personalised cancer care.</w:t>
      </w:r>
      <w:r/>
    </w:p>
    <w:p>
      <w:r/>
      <w:r>
        <w:t>Essential Takeaways</w:t>
      </w:r>
      <w:r/>
      <w:r/>
    </w:p>
    <w:p>
      <w:pPr>
        <w:pStyle w:val="ListBullet"/>
        <w:spacing w:line="240" w:lineRule="auto"/>
        <w:ind w:left="720"/>
      </w:pPr>
      <w:r/>
      <w:r>
        <w:rPr>
          <w:b/>
        </w:rPr>
        <w:t>Deal size:</w:t>
      </w:r>
      <w:r>
        <w:t xml:space="preserve"> Roche will pay USD 750 million up front plus up to USD 300 million in milestones, reflecting a roughly USD 1.05 billion total potential price. It’s a sizeable bet on AI pathology. </w:t>
      </w:r>
      <w:r/>
    </w:p>
    <w:p>
      <w:pPr>
        <w:pStyle w:val="ListBullet"/>
        <w:spacing w:line="240" w:lineRule="auto"/>
        <w:ind w:left="720"/>
      </w:pPr>
      <w:r/>
      <w:r>
        <w:rPr>
          <w:b/>
        </w:rPr>
        <w:t>What’s being bought:</w:t>
      </w:r>
      <w:r>
        <w:t xml:space="preserve"> PathAI’s AISight image management system and AI analysis tools, noted for being user-friendly and workflow-focused. </w:t>
      </w:r>
      <w:r/>
    </w:p>
    <w:p>
      <w:pPr>
        <w:pStyle w:val="ListBullet"/>
        <w:spacing w:line="240" w:lineRule="auto"/>
        <w:ind w:left="720"/>
      </w:pPr>
      <w:r/>
      <w:r>
        <w:rPr>
          <w:b/>
        </w:rPr>
        <w:t>Why it matters:</w:t>
      </w:r>
      <w:r>
        <w:t xml:space="preserve"> The merger aims to automate manual slide workflows, speed diagnoses and boost companion-diagnostic development for oncology. </w:t>
      </w:r>
      <w:r/>
    </w:p>
    <w:p>
      <w:pPr>
        <w:pStyle w:val="ListBullet"/>
        <w:spacing w:line="240" w:lineRule="auto"/>
        <w:ind w:left="720"/>
      </w:pPr>
      <w:r/>
      <w:r>
        <w:rPr>
          <w:b/>
        </w:rPr>
        <w:t>Timing and conditions:</w:t>
      </w:r>
      <w:r>
        <w:t xml:space="preserve"> The transaction is expected to close in the second half of the year, subject to regulatory and antitrust approvals. </w:t>
      </w:r>
      <w:r/>
    </w:p>
    <w:p>
      <w:pPr>
        <w:pStyle w:val="ListBullet"/>
        <w:spacing w:line="240" w:lineRule="auto"/>
        <w:ind w:left="720"/>
      </w:pPr>
      <w:r/>
      <w:r>
        <w:rPr>
          <w:b/>
        </w:rPr>
        <w:t>Practical effect:</w:t>
      </w:r>
      <w:r>
        <w:t xml:space="preserve"> Labs can expect tighter integration between imaging software and diagnostic platforms, which should feel faster and more streamlined for pathologists.</w:t>
      </w:r>
      <w:r/>
      <w:r/>
    </w:p>
    <w:p>
      <w:pPr>
        <w:pStyle w:val="Heading2"/>
      </w:pPr>
      <w:r>
        <w:t>Why Roche is paying big for image management and AI</w:t>
      </w:r>
      <w:r/>
    </w:p>
    <w:p>
      <w:r/>
      <w:r>
        <w:t>Roche’s offer puts serious money behind the idea that digital pathology is no longer a niche add-on but a core diagnostic platform. The deal pairs PathAI’s AISight system , which staff describe as efficient, intuitive and good at slotting into lab workflows , with Roche’s global diagnostics reach, so the tools could appear in hospitals and labs around the world. Industry coverage notes the headline numbers and the strategic logic behind them, and it’s easy to see why: faster image analysis means faster decisions for patients.</w:t>
      </w:r>
      <w:r/>
    </w:p>
    <w:p>
      <w:r/>
      <w:r>
        <w:t>Context matters: Roche has been working with PathAI since 2021 and expanded the partnership in 2024 to build AI-enabled companion diagnostics. That history reduces integration risk and helps explain why Roche moved from partner to owner.</w:t>
      </w:r>
      <w:r/>
    </w:p>
    <w:p>
      <w:pPr>
        <w:pStyle w:val="Heading2"/>
      </w:pPr>
      <w:r>
        <w:t>What digital pathology actually does for a lab</w:t>
      </w:r>
      <w:r/>
    </w:p>
    <w:p>
      <w:r/>
      <w:r>
        <w:t>Digital pathology converts physical tissue slides into high-resolution images, then layers AI on top to help spot patterns, count cells or suggest likely diagnoses. For pathologists, that translates into a quieter, less repetitive routine and fewer manual steps , and for patients, quicker results. Analysts point out that automating these workflows not only trims time but also helps standardise outputs across sites, which is crucial for multi-centre trials and global diagnostics.</w:t>
      </w:r>
      <w:r/>
    </w:p>
    <w:p>
      <w:r/>
      <w:r>
        <w:t>If you run or work in a lab, the practical tip is to look at interoperability: how easily a new IMS talks to your existing scanners, LIS and cloud systems. That’s where PathAI’s user-focused interface could make a real difference.</w:t>
      </w:r>
      <w:r/>
    </w:p>
    <w:p>
      <w:pPr>
        <w:pStyle w:val="Heading2"/>
      </w:pPr>
      <w:r>
        <w:t>Companion diagnostics, biomarkers and drug development , the commercial angle</w:t>
      </w:r>
      <w:r/>
    </w:p>
    <w:p>
      <w:r/>
      <w:r>
        <w:t>Combining PathAI’s AI with Roche’s strengths in companion diagnostics strengthens both diagnostics and biopharma services. The merged capabilities should speed identification of biomarkers and potentially uncover new drug targets, which is attractive to pharma partners running translational research or clinical trials. Market commentary highlights this as a strategic move to make Roche a one-stop shop for diagnostic insights that support targeted therapies.</w:t>
      </w:r>
      <w:r/>
    </w:p>
    <w:p>
      <w:r/>
      <w:r>
        <w:t>From a developer’s perspective, the value is in cleaner, AI-annotated datasets and streamlined trial workflows. For patients, that means therapies tailored more precisely to tumour biology , slowly shifting care from broad interventions to personalised medicine.</w:t>
      </w:r>
      <w:r/>
    </w:p>
    <w:p>
      <w:pPr>
        <w:pStyle w:val="Heading2"/>
      </w:pPr>
      <w:r>
        <w:t>Regulatory and financial realities to watch</w:t>
      </w:r>
      <w:r/>
    </w:p>
    <w:p>
      <w:r/>
      <w:r>
        <w:t>The agreement calls for an upfront USD 750 million and up to USD 300 million in milestones, with the deal closing contingent on antitrust and regulatory approvals. Observers note the timing , expected in the second half of the year , gives regulators time to scrutinise competition and data-use issues, especially when algorithms touch patient data globally.</w:t>
      </w:r>
      <w:r/>
    </w:p>
    <w:p>
      <w:r/>
      <w:r>
        <w:t>For finance-watchers and hospital procurement teams, the milestones matter: they usually reflect performance and integration targets, so the full price depends on successful roll-out and clinical adoption.</w:t>
      </w:r>
      <w:r/>
    </w:p>
    <w:p>
      <w:pPr>
        <w:pStyle w:val="Heading2"/>
      </w:pPr>
      <w:r>
        <w:t>What this means for patients and pathologists day-to-day</w:t>
      </w:r>
      <w:r/>
    </w:p>
    <w:p>
      <w:r/>
      <w:r>
        <w:t>You shouldn’t expect an overnight revolution, but incremental improvements that are tangible: faster reporting times, more consistent slide reads and smoother links between imaging and treatment decisions. Pathologists may need retraining to use AI-assisted workflows, but many will welcome the ergonomics and the reduction in repetitive tasks. For patients, the long-term upside is clearer diagnostics and potentially quicker access to the right therapies.</w:t>
      </w:r>
      <w:r/>
    </w:p>
    <w:p>
      <w:r/>
      <w:r>
        <w:t>And there’s a human note: technologies only help when clinicians trust them, so Roche and PathAI will need to keep transparency and validation front and centre.</w:t>
      </w:r>
      <w:r/>
    </w:p>
    <w:p>
      <w:r/>
      <w:r>
        <w:t>It's a small change that could make every slide read a smarter 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0">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5">
        <w:r>
          <w:rPr>
            <w:color w:val="0000EE"/>
            <w:u w:val="single"/>
          </w:rPr>
          <w:t>[6]</w:t>
        </w:r>
      </w:hyperlink>
      <w:r>
        <w:t xml:space="preserve">, </w:t>
      </w:r>
      <w:hyperlink r:id="rId13">
        <w:r>
          <w:rPr>
            <w:color w:val="0000EE"/>
            <w:u w:val="single"/>
          </w:rPr>
          <w:t>[7]</w:t>
        </w:r>
      </w:hyperlink>
      <w:r>
        <w:t xml:space="preserve">- Paragraph 6: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https://www.globenewswire.com/news-release/2026/05/07/3289569/0/en/Roche-enters-into-a-definitive-merger-agreement-to-acquire-PathAI-to-transform-AI-driven-diagnostics.html</w:t>
        </w:r>
      </w:hyperlink>
      <w:r>
        <w:t xml:space="preserve"> - Please view link - unable to able to access data</w:t>
      </w:r>
      <w:r/>
    </w:p>
    <w:p>
      <w:pPr>
        <w:pStyle w:val="ListNumber"/>
        <w:spacing w:line="240" w:lineRule="auto"/>
        <w:ind w:left="720"/>
      </w:pPr>
      <w:r/>
      <w:hyperlink r:id="rId10">
        <w:r>
          <w:rPr>
            <w:color w:val="0000EE"/>
            <w:u w:val="single"/>
          </w:rPr>
          <w:t>https://www.roche.com/media/releases/med-cor-2026-05-07</w:t>
        </w:r>
      </w:hyperlink>
      <w:r>
        <w:t xml:space="preserve"> - Roche has entered into a definitive merger agreement to acquire PathAI, a US-based company specialising in digital pathology and AI-powered technology for pathology laboratories and the biopharma industry. This acquisition builds on the successful partnership between Roche and PathAI, established in 2021 and scaled up in 2024 to include the development of AI-enabled companion diagnostic algorithms. Subject to customary closing conditions, including antitrust and regulatory approvals, the transaction is expected to close in the second half of the year, with the acquired entity becoming part of Roche's Diagnostics division.</w:t>
      </w:r>
      <w:r/>
    </w:p>
    <w:p>
      <w:pPr>
        <w:pStyle w:val="ListNumber"/>
        <w:spacing w:line="240" w:lineRule="auto"/>
        <w:ind w:left="720"/>
      </w:pPr>
      <w:r/>
      <w:hyperlink r:id="rId12">
        <w:r>
          <w:rPr>
            <w:color w:val="0000EE"/>
            <w:u w:val="single"/>
          </w:rPr>
          <w:t>https://www.marketscreener.com/news/roche-holding-ag-entered-into-a-definitive-merger-agreement-to-acquire-pathai-inc-for-1-1-billion-ce7f58d3db8dff27</w:t>
        </w:r>
      </w:hyperlink>
      <w:r>
        <w:t xml:space="preserve"> - Roche Holding AG has entered into a definitive merger agreement to acquire PathAI, Inc. for $1.1 billion. Under the terms of the agreement, Roche will pay a purchase price of $750 million upfront and additional milestone payments of up to $300 million. The acquired entity will become part of the Diagnostics division. The closing of the transaction is subject to customary closing conditions, including antitrust and regulatory approvals, and is currently expected in the second half of the year.</w:t>
      </w:r>
      <w:r/>
    </w:p>
    <w:p>
      <w:pPr>
        <w:pStyle w:val="ListNumber"/>
        <w:spacing w:line="240" w:lineRule="auto"/>
        <w:ind w:left="720"/>
      </w:pPr>
      <w:r/>
      <w:hyperlink r:id="rId11">
        <w:r>
          <w:rPr>
            <w:color w:val="0000EE"/>
            <w:u w:val="single"/>
          </w:rPr>
          <w:t>https://www.bluewin.ch/en/news/roche-acquires-ai-specialist-pathai-3222982.html</w:t>
        </w:r>
      </w:hyperlink>
      <w:r>
        <w:t xml:space="preserve"> - Roche is expanding in the field of digital pathology by acquiring the US company PathAI. With this acquisition, the pharmaceutical company aims to expand its position in AI-based diagnostic solutions. The purchase price is $750 million, plus possible milestone payments of up to $300 million. The combination of PathAI's AI-powered Image Management System (IMS) with Roche's diagnostic capabilities is expected to increase the efficiency of laboratories, accelerate the development of new clinical therapies, and enable the discovery of new biomarkers and new diagnostic tools. Roche expects this to be a further step towards personalized medicine.</w:t>
      </w:r>
      <w:r/>
    </w:p>
    <w:p>
      <w:pPr>
        <w:pStyle w:val="ListNumber"/>
        <w:spacing w:line="240" w:lineRule="auto"/>
        <w:ind w:left="720"/>
      </w:pPr>
      <w:r/>
      <w:hyperlink r:id="rId14">
        <w:r>
          <w:rPr>
            <w:color w:val="0000EE"/>
            <w:u w:val="single"/>
          </w:rPr>
          <w:t>https://www.handelsblatt.com/unternehmen/industrie/roche-diagnostikkonzern-baut-ki-geschaeft-mit-us-investment-aus/100223132.html</w:t>
        </w:r>
      </w:hyperlink>
      <w:r>
        <w:t xml:space="preserve"> - Roche is strengthening its position in digital pathology and artificial intelligence (AI) by acquiring the US company PathAI. The purchase price is $750 million upfront, with additional milestone payments of up to $300 million. The combination of PathAI's AI-powered Image Management System (IMS) with Roche's diagnostic capabilities is expected to increase laboratory efficiency, accelerate the development of new clinical therapies, and enable the discovery of new biomarkers and diagnostic tools. Roche expects this to be a further step towards personalized medicine.</w:t>
      </w:r>
      <w:r/>
    </w:p>
    <w:p>
      <w:pPr>
        <w:pStyle w:val="ListNumber"/>
        <w:spacing w:line="240" w:lineRule="auto"/>
        <w:ind w:left="720"/>
      </w:pPr>
      <w:r/>
      <w:hyperlink r:id="rId15">
        <w:r>
          <w:rPr>
            <w:color w:val="0000EE"/>
            <w:u w:val="single"/>
          </w:rPr>
          <w:t>https://www.finanznachrichten.de/nachrichten-2026-05/68420821-roche-staerkt-ki-diagnostik-mit-kauf-von-pathai-fuer-bis-zu-1-05-mrd-usd-015.htm</w:t>
        </w:r>
      </w:hyperlink>
      <w:r>
        <w:t xml:space="preserve"> - Roche Holding AG is strengthening its AI diagnostics business by acquiring PathAI for up to $1.05 billion. The Swiss pharmaceutical company announced that the acquisition of the US company builds on a partnership established in 2021 and will bring an AI platform aimed at facilitating diagnostic workflows and accelerating clinical therapy development. Under the deal, Roche will pay an upfront $750 million, with additional payments of up to $300 million contingent on achieving certain milestones. The transaction is expected to close in the second half of the year.</w:t>
      </w:r>
      <w:r/>
    </w:p>
    <w:p>
      <w:pPr>
        <w:pStyle w:val="ListNumber"/>
        <w:spacing w:line="240" w:lineRule="auto"/>
        <w:ind w:left="720"/>
      </w:pPr>
      <w:r/>
      <w:hyperlink r:id="rId13">
        <w:r>
          <w:rPr>
            <w:color w:val="0000EE"/>
            <w:u w:val="single"/>
          </w:rPr>
          <w:t>https://www.rttnews.com/3648584/roche-enters-750-mln-merger-deal-to-acquire-pathai-to-expand-ai-driven-diagnostics.aspx</w:t>
        </w:r>
      </w:hyperlink>
      <w:r>
        <w:t xml:space="preserve"> - Roche has entered into a definitive merger agreement to acquire PathAI, a digital, AI-powered technology firm serving pathology laboratories and the biopharma industry. Under the terms of the agreement, Roche will pay an upfront purchase price of $750 million and additional milestone payments of up to $300 million. The acquisition is expected to bolster Roche's position in digital pathology by transforming extensive manual workflows into fully automated, AI-driven processes and insights. The transaction is expected to close in the second half of the year, subject to regulatory approvals, after which the acquired unit will become part of Roche's Diagnostics division.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lobenewswire.com/news-release/2026/05/07/3289569/0/en/Roche-enters-into-a-definitive-merger-agreement-to-acquire-PathAI-to-transform-AI-driven-diagnostics.html" TargetMode="External"/><Relationship Id="rId10" Type="http://schemas.openxmlformats.org/officeDocument/2006/relationships/hyperlink" Target="https://www.roche.com/media/releases/med-cor-2026-05-07" TargetMode="External"/><Relationship Id="rId11" Type="http://schemas.openxmlformats.org/officeDocument/2006/relationships/hyperlink" Target="https://www.bluewin.ch/en/news/roche-acquires-ai-specialist-pathai-3222982.html" TargetMode="External"/><Relationship Id="rId12" Type="http://schemas.openxmlformats.org/officeDocument/2006/relationships/hyperlink" Target="https://www.marketscreener.com/news/roche-holding-ag-entered-into-a-definitive-merger-agreement-to-acquire-pathai-inc-for-1-1-billion-ce7f58d3db8dff27" TargetMode="External"/><Relationship Id="rId13" Type="http://schemas.openxmlformats.org/officeDocument/2006/relationships/hyperlink" Target="https://www.rttnews.com/3648584/roche-enters-750-mln-merger-deal-to-acquire-pathai-to-expand-ai-driven-diagnostics.aspx" TargetMode="External"/><Relationship Id="rId14" Type="http://schemas.openxmlformats.org/officeDocument/2006/relationships/hyperlink" Target="https://www.handelsblatt.com/unternehmen/industrie/roche-diagnostikkonzern-baut-ki-geschaeft-mit-us-investment-aus/100223132.html" TargetMode="External"/><Relationship Id="rId15" Type="http://schemas.openxmlformats.org/officeDocument/2006/relationships/hyperlink" Target="https://www.finanznachrichten.de/nachrichten-2026-05/68420821-roche-staerkt-ki-diagnostik-mit-kauf-von-pathai-fuer-bis-zu-1-05-mrd-usd-015.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