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Digital Intelligence Strategies to Fix NHS Patient Flow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switching attention to system design: NHS leaders, clinicians and tech suppliers are pushing digital intelligence to transform patient flow across hospitals and communities, because better data , and the right governance to use it , could cut delays, avoid admissions and keep more care closer to home.</w:t>
      </w:r>
      <w:r/>
    </w:p>
    <w:p>
      <w:r/>
      <w:r>
        <w:t>Essential Takeaways</w:t>
      </w:r>
      <w:r/>
      <w:r/>
    </w:p>
    <w:p>
      <w:pPr>
        <w:pStyle w:val="ListBullet"/>
        <w:spacing w:line="240" w:lineRule="auto"/>
        <w:ind w:left="720"/>
      </w:pPr>
      <w:r/>
      <w:r>
        <w:rPr>
          <w:b/>
        </w:rPr>
        <w:t>Governance first:</w:t>
      </w:r>
      <w:r>
        <w:t xml:space="preserve"> Clear decision rights for integrated neighbourhood teams (INTs) are needed so digital insights can trigger real-world action. </w:t>
      </w:r>
      <w:r/>
    </w:p>
    <w:p>
      <w:pPr>
        <w:pStyle w:val="ListBullet"/>
        <w:spacing w:line="240" w:lineRule="auto"/>
        <w:ind w:left="720"/>
      </w:pPr>
      <w:r/>
      <w:r>
        <w:rPr>
          <w:b/>
        </w:rPr>
        <w:t>Interoperability matters:</w:t>
      </w:r>
      <w:r>
        <w:t xml:space="preserve"> Tools must meet standards like UK Core FHIR, include open APIs and be contractually required to work across systems. </w:t>
      </w:r>
      <w:r/>
    </w:p>
    <w:p>
      <w:pPr>
        <w:pStyle w:val="ListBullet"/>
        <w:spacing w:line="240" w:lineRule="auto"/>
        <w:ind w:left="720"/>
      </w:pPr>
      <w:r/>
      <w:r>
        <w:rPr>
          <w:b/>
        </w:rPr>
        <w:t>Actionable, not passive:</w:t>
      </w:r>
      <w:r>
        <w:t xml:space="preserve"> Dashboards should deliver patient-level, taskable insight so teams can anticipate demand and prevent bottlenecks. </w:t>
      </w:r>
      <w:r/>
    </w:p>
    <w:p>
      <w:pPr>
        <w:pStyle w:val="ListBullet"/>
        <w:spacing w:line="240" w:lineRule="auto"/>
        <w:ind w:left="720"/>
      </w:pPr>
      <w:r/>
      <w:r>
        <w:rPr>
          <w:b/>
        </w:rPr>
        <w:t>Community investment:</w:t>
      </w:r>
      <w:r>
        <w:t xml:space="preserve"> Funding for digital in neighbourhood settings has to be ring-fenced and tied to outcomes like risk stratification and cohort management. </w:t>
      </w:r>
      <w:r/>
    </w:p>
    <w:p>
      <w:pPr>
        <w:pStyle w:val="ListBullet"/>
        <w:spacing w:line="240" w:lineRule="auto"/>
        <w:ind w:left="720"/>
      </w:pPr>
      <w:r/>
      <w:r>
        <w:rPr>
          <w:b/>
        </w:rPr>
        <w:t>Change management counts:</w:t>
      </w:r>
      <w:r>
        <w:t xml:space="preserve"> Multidisciplinary teams, clinician engagement and training are essential to embed tools into everyday workflows.</w:t>
      </w:r>
      <w:r/>
      <w:r/>
    </w:p>
    <w:p>
      <w:pPr>
        <w:pStyle w:val="Heading2"/>
      </w:pPr>
      <w:r>
        <w:t>Why patient flow is now framed as a governance problem, not just logistics</w:t>
      </w:r>
      <w:r/>
    </w:p>
    <w:p>
      <w:r/>
      <w:r>
        <w:t>The sharpest finding from the roundtable was blunt: poor patient flow isn’t only about beds or transport, it’s about who gets to make which decisions and when. The discussion chaired by Dr Victoria Betton made a practical point , if teams aren’t empowered to act on data, delays persist even when visibility improves. You can almost feel the frustration in the room; clinicians see the dashboards but lack authority to move patients or redeploy resources. Fixing that requires reworking local governance so neighbourhood teams hold clear responsibilities for cohorts across transitions.</w:t>
      </w:r>
      <w:r/>
    </w:p>
    <w:p>
      <w:r/>
      <w:r>
        <w:t>Governance reform isn’t a quick policy memo. Participants argued that it must be married to cultural change , training, leadership buy-in and incentives that reward proactive management rather than reactive firefighting. In short, give staff decision rights, then equip them to use those rights well.</w:t>
      </w:r>
      <w:r/>
    </w:p>
    <w:p>
      <w:pPr>
        <w:pStyle w:val="Heading2"/>
      </w:pPr>
      <w:r>
        <w:t>Interoperability: the technical foundation that turns insight into impact</w:t>
      </w:r>
      <w:r/>
    </w:p>
    <w:p>
      <w:r/>
      <w:r>
        <w:t>A recurring, practical theme was standards and testable requirements. Commissioners and procurement teams need to demand electronic patient records and other tools that don’t just claim interoperability, but prove it in the real world. That means using UK Core FHIR, open APIs, pre-defined acceptance criteria and even contractual penalties if systems fail to exchange usable data in live workflows.</w:t>
      </w:r>
      <w:r/>
    </w:p>
    <w:p>
      <w:r/>
      <w:r>
        <w:t>This isn’t technobabble. Without seamless data flow between acute, primary, community and social care, cohort-level insight fragments and becomes useless. The cost of ignoring this is wasted dashboards and frustrated clinicians, so make interoperability a pass/fail part of any tender.</w:t>
      </w:r>
      <w:r/>
    </w:p>
    <w:p>
      <w:pPr>
        <w:pStyle w:val="Heading2"/>
      </w:pPr>
      <w:r>
        <w:t>Digital tools should empower neighbourhood teams , give them tasks, not charts</w:t>
      </w:r>
      <w:r/>
    </w:p>
    <w:p>
      <w:r/>
      <w:r>
        <w:t>Visibility is useful, but the roundtable stressed that seeing a problem isn’t the same as solving it. Digital intelligence must produce actionable patient-level prompts: who needs a review, which cohort is rising in risk, where an avoidable admission can be prevented. When tools give clear next steps, integrated neighbourhood teams can intervene , and that’s the point of shifting care from hospital to community.</w:t>
      </w:r>
      <w:r/>
    </w:p>
    <w:p>
      <w:r/>
      <w:r>
        <w:t>Practical tip: choose systems that support cohort segmentation and risk stratification out of the box, and plan training around real scenarios so staff know which prompts mean “act now” versus “monitor”.</w:t>
      </w:r>
      <w:r/>
    </w:p>
    <w:p>
      <w:pPr>
        <w:pStyle w:val="Heading2"/>
      </w:pPr>
      <w:r>
        <w:t>Funding and procurement: make community digital a line item with outcomes attached</w:t>
      </w:r>
      <w:r/>
    </w:p>
    <w:p>
      <w:r/>
      <w:r>
        <w:t>The report urges NHS England funding for digital transformation in community settings to be properly allocated to neighbourhoods, rather than being absorbed elsewhere. That funding should be conditional on tools that support population health, anticipate demand and enable preventative work.</w:t>
      </w:r>
      <w:r/>
    </w:p>
    <w:p>
      <w:r/>
      <w:r>
        <w:t>From a procurement angle, commissioners should write tenders that include interoperability use cases and measurable acceptance tests. If suppliers know payment and contract terms depend on real-world functionality, deliverables tend to be sharper and more useful.</w:t>
      </w:r>
      <w:r/>
    </w:p>
    <w:p>
      <w:pPr>
        <w:pStyle w:val="Heading2"/>
      </w:pPr>
      <w:r>
        <w:t>People and change management: the human work behind tech wins</w:t>
      </w:r>
      <w:r/>
    </w:p>
    <w:p>
      <w:r/>
      <w:r>
        <w:t>No one expects software to fix cultural resistance. The PPP roundtable recommended multidisciplinary change-management teams for every digital project, combining clinicians, IT staff, patients and local leaders. Continuous user engagement, localised workforce plans and ongoing training ensure tools align with day-to-day practice rather than sit unused.</w:t>
      </w:r>
      <w:r/>
    </w:p>
    <w:p>
      <w:r/>
      <w:r>
        <w:t>A final practical note: measure adoption as much as deployment. A shiny system that people don’t use delivers no benefit; small, sustained improvements driven by user feedback are what scale.</w:t>
      </w:r>
      <w:r/>
    </w:p>
    <w:p>
      <w:r/>
      <w:r>
        <w:t>It's a small change that can make every patient journey smoother.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2">
        <w:r>
          <w:rPr>
            <w:color w:val="0000EE"/>
            <w:u w:val="single"/>
          </w:rPr>
          <w:t>[3]</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https://www.htworld.co.uk/news/digital-health/digital-intelligence-key-to-improve-patient-flow-if-conditions-are-right-new-report-sb26/</w:t>
        </w:r>
      </w:hyperlink>
      <w:r>
        <w:t xml:space="preserve"> - Please view link - unable to able to access data</w:t>
      </w:r>
      <w:r/>
    </w:p>
    <w:p>
      <w:pPr>
        <w:pStyle w:val="ListNumber"/>
        <w:spacing w:line="240" w:lineRule="auto"/>
        <w:ind w:left="720"/>
      </w:pPr>
      <w:r/>
      <w:hyperlink r:id="rId10">
        <w:r>
          <w:rPr>
            <w:color w:val="0000EE"/>
            <w:u w:val="single"/>
          </w:rPr>
          <w:t>https://www.digitalhealth.net/2026/05/digital-tools-key-to-improve-patient-flow-in-the-nhs-report-says/</w:t>
        </w:r>
      </w:hyperlink>
      <w:r>
        <w:t xml:space="preserve"> - A report from Public Policy Projects (PPP) advocates for the use of digital tools to enhance patient flow in the NHS. It highlights that patient flow issues are not solely due to hospital bed capacity but also stem from governance and fragmented pathways. The report calls for a shift towards actionable intelligence using real-time data across care settings and warns that digital tools alone are insufficient without interoperability, workforce training, and system-wide redesign.</w:t>
      </w:r>
      <w:r/>
    </w:p>
    <w:p>
      <w:pPr>
        <w:pStyle w:val="ListNumber"/>
        <w:spacing w:line="240" w:lineRule="auto"/>
        <w:ind w:left="720"/>
      </w:pPr>
      <w:r/>
      <w:hyperlink r:id="rId12">
        <w:r>
          <w:rPr>
            <w:color w:val="0000EE"/>
            <w:u w:val="single"/>
          </w:rPr>
          <w:t>https://www.healthcare-management.uk/digital-intelligence-key-improving-patient-flow-report-1778058048</w:t>
        </w:r>
      </w:hyperlink>
      <w:r>
        <w:t xml:space="preserve"> - A Public Policy Projects report underscores the importance of digital intelligence in improving patient flow. Based on a high-level roundtable with senior NHS, local government, academic, and industry stakeholders, the report emphasizes the need to move beyond traditional bed management strategies to operationalize whole-system flow through digital intelligence. Dr. Victoria Betton, director for data, digital, and AI at Health Innovation Kent Surrey Sussex, highlights that patient flow is fundamentally a governance challenge and that technology must be embedded within redesigned workflows and governance structures.</w:t>
      </w:r>
      <w:r/>
    </w:p>
    <w:p>
      <w:pPr>
        <w:pStyle w:val="ListNumber"/>
        <w:spacing w:line="240" w:lineRule="auto"/>
        <w:ind w:left="720"/>
      </w:pPr>
      <w:r/>
      <w:hyperlink r:id="rId11">
        <w:r>
          <w:rPr>
            <w:color w:val="0000EE"/>
            <w:u w:val="single"/>
          </w:rPr>
          <w:t>https://www.ukauthority.com/articles/digital-approach-needed-for-patient-flow</w:t>
        </w:r>
      </w:hyperlink>
      <w:r>
        <w:t xml:space="preserve"> - A new report from Public Policy Projects (PPP) calls for a fundamental shift in how the NHS manages patient flow, arguing that digital intelligence tools must be paired with governance reform and cultural change to address systemic bottlenecks. The report, based on a roundtable with senior NHS, local government, academic, and industry stakeholders, urges a move beyond traditional bed management to whole-system approaches that leverage real-time data. Dr. Victoria Betton, director for data, digital, and AI at Health Innovation Kent Surrey Sussex and chair of the roundtable, stated that patient flow is fundamentally a governance challenge and that technology must be embedded within redesigned workflows and governance structures to enable teams to apply actionable intelligence.</w:t>
      </w:r>
      <w:r/>
    </w:p>
    <w:p>
      <w:pPr>
        <w:pStyle w:val="ListNumber"/>
        <w:spacing w:line="240" w:lineRule="auto"/>
        <w:ind w:left="720"/>
      </w:pPr>
      <w:r/>
      <w:hyperlink r:id="rId13">
        <w:r>
          <w:rPr>
            <w:color w:val="0000EE"/>
            <w:u w:val="single"/>
          </w:rPr>
          <w:t>https://www.victoriabetton.com/</w:t>
        </w:r>
      </w:hyperlink>
      <w:r>
        <w:t xml:space="preserve"> - Dr. Victoria Betton is an author, podcaster, and public speaker specializing in people-centred design mindsets and practices, along with systems thinking. With over 25 years of experience across charities, social work, NHS, local government, and industry in the digital health sector, she helps individuals and organizations with digital strategy and transformation for social impact. As a qualified executive coach and mentor, she offers coaching to founders, CEOs, and teams in the digital health sector, focusing on creating meaningful change in health and care.</w:t>
      </w:r>
      <w:r/>
    </w:p>
    <w:p>
      <w:pPr>
        <w:pStyle w:val="ListNumber"/>
        <w:spacing w:line="240" w:lineRule="auto"/>
        <w:ind w:left="720"/>
      </w:pPr>
      <w:r/>
      <w:hyperlink r:id="rId14">
        <w:r>
          <w:rPr>
            <w:color w:val="0000EE"/>
            <w:u w:val="single"/>
          </w:rPr>
          <w:t>https://www.healthinnovation-kss.com/</w:t>
        </w:r>
      </w:hyperlink>
      <w:r>
        <w:t xml:space="preserve"> - Health Innovation Kent Surrey Sussex is a health innovation network that supports health and social care teams in finding, testing, and implementing evidence-based solutions to the NHS’s greatest challenges. The organization aims to drive economic growth for the region, support innovators, and improve the lives of local people. They work with various stakeholders, including NHS and academic organizations, local authorities, the third sector, and industry, to bridge the gap between industry and the health and social care system, enabling them to work together more effectively.</w:t>
      </w:r>
      <w:r/>
    </w:p>
    <w:p>
      <w:pPr>
        <w:pStyle w:val="ListNumber"/>
        <w:spacing w:line="240" w:lineRule="auto"/>
        <w:ind w:left="720"/>
      </w:pPr>
      <w:r/>
      <w:hyperlink r:id="rId9">
        <w:r>
          <w:rPr>
            <w:color w:val="0000EE"/>
            <w:u w:val="single"/>
          </w:rPr>
          <w:t>https://www.htworld.co.uk/news/digital-health/digital-intelligence-key-to-improve-patient-flow-if-conditions-are-right-new-report-sb26/</w:t>
        </w:r>
      </w:hyperlink>
      <w:r>
        <w:t xml:space="preserve"> - A new report from Public Policy Projects (PPP), 'Beyond Bed Management: Enabling Whole-System Patient Flow Through Digital Intelligence,' chaired by Dr. Victoria Betton, details a transformative approach to patient flow management across the NHS. The report, based on a high-level roundtable with senior NHS, local government, academic, and industry stakeholders, highlights the pressing need to move beyond traditional bed management strategies to operationalize whole-system flow through digital intelligence. This latest report from PPP’s Digital and Data Transformation series underscores how governance reform, cultural change, and user-centric digital tools can enable the NHS to deliver on the 10-Year Health Plan’s three major shifts: hospital to community, analogue to digital, and sickness to prevention.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tworld.co.uk/news/digital-health/digital-intelligence-key-to-improve-patient-flow-if-conditions-are-right-new-report-sb26/" TargetMode="External"/><Relationship Id="rId10" Type="http://schemas.openxmlformats.org/officeDocument/2006/relationships/hyperlink" Target="https://www.digitalhealth.net/2026/05/digital-tools-key-to-improve-patient-flow-in-the-nhs-report-says/" TargetMode="External"/><Relationship Id="rId11" Type="http://schemas.openxmlformats.org/officeDocument/2006/relationships/hyperlink" Target="https://www.ukauthority.com/articles/digital-approach-needed-for-patient-flow" TargetMode="External"/><Relationship Id="rId12" Type="http://schemas.openxmlformats.org/officeDocument/2006/relationships/hyperlink" Target="https://www.healthcare-management.uk/digital-intelligence-key-improving-patient-flow-report-1778058048" TargetMode="External"/><Relationship Id="rId13" Type="http://schemas.openxmlformats.org/officeDocument/2006/relationships/hyperlink" Target="https://www.victoriabetton.com/" TargetMode="External"/><Relationship Id="rId14" Type="http://schemas.openxmlformats.org/officeDocument/2006/relationships/hyperlink" Target="https://www.healthinnovation-k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