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Genomics Lab Launches in Navi Mumbai: Thyrocare’s Push into Precision Testing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health are noticing labs move beyond blood counts , Thyrocare has opened a new genomics laboratory in Navi Mumbai, bringing next‑generation sequencing and bioinformatics to more clinicians and patients and promising cheaper, higher‑throughput genetic tests that matter for preventive and personalised care.</w:t>
      </w:r>
      <w:r/>
    </w:p>
    <w:p>
      <w:r/>
      <w:r>
        <w:t>Essential Takeaways</w:t>
      </w:r>
      <w:r/>
      <w:r/>
    </w:p>
    <w:p>
      <w:pPr>
        <w:pStyle w:val="ListBullet"/>
        <w:spacing w:line="240" w:lineRule="auto"/>
        <w:ind w:left="720"/>
      </w:pPr>
      <w:r/>
      <w:r>
        <w:rPr>
          <w:b/>
        </w:rPr>
        <w:t>New facility:</w:t>
      </w:r>
      <w:r>
        <w:t xml:space="preserve"> Thyrocare has launched a state‑of‑the‑art genomics laboratory in Navi Mumbai offering speciality genomics tests.</w:t>
      </w:r>
      <w:r/>
    </w:p>
    <w:p>
      <w:pPr>
        <w:pStyle w:val="ListBullet"/>
        <w:spacing w:line="240" w:lineRule="auto"/>
        <w:ind w:left="720"/>
      </w:pPr>
      <w:r/>
      <w:r>
        <w:rPr>
          <w:b/>
        </w:rPr>
        <w:t>Technology edge:</w:t>
      </w:r>
      <w:r>
        <w:t xml:space="preserve"> The lab uses next‑generation sequencing (NGS) and is supported by bioinformatics and data interpretation.</w:t>
      </w:r>
      <w:r/>
    </w:p>
    <w:p>
      <w:pPr>
        <w:pStyle w:val="ListBullet"/>
        <w:spacing w:line="240" w:lineRule="auto"/>
        <w:ind w:left="720"/>
      </w:pPr>
      <w:r/>
      <w:r>
        <w:rPr>
          <w:b/>
        </w:rPr>
        <w:t>Access and affordability:</w:t>
      </w:r>
      <w:r>
        <w:t xml:space="preserve"> Thyrocare aims to scale genomics testing across India with a focus on accessible, high‑throughput diagnostics.</w:t>
      </w:r>
      <w:r/>
    </w:p>
    <w:p>
      <w:pPr>
        <w:pStyle w:val="ListBullet"/>
        <w:spacing w:line="240" w:lineRule="auto"/>
        <w:ind w:left="720"/>
      </w:pPr>
      <w:r/>
      <w:r>
        <w:rPr>
          <w:b/>
        </w:rPr>
        <w:t>Clinical impact:</w:t>
      </w:r>
      <w:r>
        <w:t xml:space="preserve"> The move targets predictive and preventive care, helping clinicians with earlier insights and better decision‑making.</w:t>
      </w:r>
      <w:r/>
    </w:p>
    <w:p>
      <w:pPr>
        <w:pStyle w:val="ListBullet"/>
        <w:spacing w:line="240" w:lineRule="auto"/>
        <w:ind w:left="720"/>
      </w:pPr>
      <w:r/>
      <w:r>
        <w:rPr>
          <w:b/>
        </w:rPr>
        <w:t>Operational strength:</w:t>
      </w:r>
      <w:r>
        <w:t xml:space="preserve"> Company says the lab builds on Thyrocare’s automation, quality systems and national reach for consistent results.</w:t>
      </w:r>
      <w:r/>
      <w:r/>
    </w:p>
    <w:p>
      <w:pPr>
        <w:pStyle w:val="Heading2"/>
      </w:pPr>
      <w:r>
        <w:t>Why this new genomics lab matters now</w:t>
      </w:r>
      <w:r/>
    </w:p>
    <w:p>
      <w:r/>
      <w:r>
        <w:t>Genomics testing has shifted from niche research to everyday clinical decision‑making, and you can almost feel the change in the lab air , it's more digital, quieter and data‑heavy. According to Thyrocare, the Navi Mumbai facility brings NGS capacity and bioinformatics under one roof, meaning faster, more detailed genetic reads and interpreted reports. For people who want risk insight or tailored treatment paths, that speed and analysis matter , your clinician gets clearer answers sooner.</w:t>
      </w:r>
      <w:r/>
    </w:p>
    <w:p>
      <w:pPr>
        <w:pStyle w:val="Heading2"/>
      </w:pPr>
      <w:r>
        <w:t>How Thyrocare plans to make tests more affordable</w:t>
      </w:r>
      <w:r/>
    </w:p>
    <w:p>
      <w:r/>
      <w:r>
        <w:t>Thyrocare is known for volume-led pricing in routine diagnostics, and it’s applying that playbook to genomics. The company’s pitch is simple: use scale, automation and standardisation to lower per‑test costs without sacrificing quality. That approach can reduce barriers for patients and smaller hospitals that previously sent samples only to boutique centres. If volume holds up, expect more competitive pricing and wider geographic access.</w:t>
      </w:r>
      <w:r/>
    </w:p>
    <w:p>
      <w:pPr>
        <w:pStyle w:val="Heading2"/>
      </w:pPr>
      <w:r>
        <w:t>What the technology does for clinicians and patients</w:t>
      </w:r>
      <w:r/>
    </w:p>
    <w:p>
      <w:r/>
      <w:r>
        <w:t>Next‑generation sequencing captures lots of genetic data quickly; bioinformatics turns that raw data into clinically useful insights. Thyrocare says the lab will support speciality tests that feed into predictive and preventive care , think hereditary cancer panels, pharmacogenomics and other targeted assays. For a clinician, better interpreted data can sharpen treatment choices; for a patient, it can mean earlier interventions or safer medication plans.</w:t>
      </w:r>
      <w:r/>
    </w:p>
    <w:p>
      <w:pPr>
        <w:pStyle w:val="Heading2"/>
      </w:pPr>
      <w:r>
        <w:t>Where this fits into the wider diagnostics boom</w:t>
      </w:r>
      <w:r/>
    </w:p>
    <w:p>
      <w:r/>
      <w:r>
        <w:t>Other healthcare groups are also beefing up diagnostics capacity in Navi Mumbai and beyond, from national reference labs to oncology clinics pairing genomics with treatment services. That competitive environment drives innovation and pushes prices down, but it also raises the bar on quality and turnaround times. Thyrocare’s advantage is an existing network and a reputation for consistency, which could help it win trust among hospitals and doctors.</w:t>
      </w:r>
      <w:r/>
    </w:p>
    <w:p>
      <w:pPr>
        <w:pStyle w:val="Heading2"/>
      </w:pPr>
      <w:r>
        <w:t>How to think about using genomics tests today</w:t>
      </w:r>
      <w:r/>
    </w:p>
    <w:p>
      <w:r/>
      <w:r>
        <w:t>Genomics can be powerful, but it isn’t always the first test you need. Start by talking to your GP or specialist about clinical utility: will a genetic test change management, screening or medication choices? Check sample logistics, expected turnaround and whether the lab provides clear interpretation and counselling. If affordability is key, ask about bundled panels or phased testing so you only pay for what’s actionable.</w:t>
      </w:r>
      <w:r/>
    </w:p>
    <w:p>
      <w:r/>
      <w:r>
        <w:t>It’s a small step for a sample, a bigger one for preventive care , and the more labs like this that open, the more routine genomics will feel.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3">
        <w:r>
          <w:rPr>
            <w:color w:val="0000EE"/>
            <w:u w:val="single"/>
          </w:rPr>
          <w:t>[6]</w:t>
        </w:r>
      </w:hyperlink>
      <w:r>
        <w:t xml:space="preserve">- Paragraph 4: </w:t>
      </w:r>
      <w:hyperlink r:id="rId14">
        <w:r>
          <w:rPr>
            <w:color w:val="0000EE"/>
            <w:u w:val="single"/>
          </w:rPr>
          <w:t>[4]</w:t>
        </w:r>
      </w:hyperlink>
      <w:r>
        <w:t xml:space="preserve">, </w:t>
      </w:r>
      <w:hyperlink r:id="rId15">
        <w:r>
          <w:rPr>
            <w:color w:val="0000EE"/>
            <w:u w:val="single"/>
          </w:rPr>
          <w:t>[5]</w:t>
        </w:r>
      </w:hyperlink>
      <w:r>
        <w:t xml:space="preserve">- Paragraph 5: </w:t>
      </w:r>
      <w:hyperlink r:id="rId10">
        <w:r>
          <w:rPr>
            <w:color w:val="0000EE"/>
            <w:u w:val="single"/>
          </w:rPr>
          <w:t>[2]</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https://www.expresshealthcare.in/news/thyrocare-launches-new-genomics-lab-in-navi-mumbai/453561/</w:t>
        </w:r>
      </w:hyperlink>
      <w:r>
        <w:t xml:space="preserve"> - Please view link - unable to able to access data</w:t>
      </w:r>
      <w:r/>
    </w:p>
    <w:p>
      <w:pPr>
        <w:pStyle w:val="ListNumber"/>
        <w:spacing w:line="240" w:lineRule="auto"/>
        <w:ind w:left="720"/>
      </w:pPr>
      <w:r/>
      <w:hyperlink r:id="rId10">
        <w:r>
          <w:rPr>
            <w:color w:val="0000EE"/>
            <w:u w:val="single"/>
          </w:rPr>
          <w:t>https://www.indianpharmapost.com/healthcare/lite/thyrocare-launches-new-state-of-the-art-genomics-lab-in-navi-mumbai-20101</w:t>
        </w:r>
      </w:hyperlink>
      <w:r>
        <w:t xml:space="preserve"> - Thyrocare Technologies Limited has inaugurated a state-of-the-art genomics laboratory in Navi Mumbai, expanding its diagnostic services to include advanced genomic testing. The facility is equipped with next-generation sequencing technologies and supported by robust bioinformatics and data interpretation capabilities, enabling high-throughput genomic analysis for accurate and scalable testing. This expansion aims to make advanced genomics testing more accessible and affordable, aligning with the industry's shift towards predictive and preventive healthcare. The laboratory is staffed by a specialized team to ensure seamless delivery and accelerate the adoption of these advanced testing capabilities.</w:t>
      </w:r>
      <w:r/>
    </w:p>
    <w:p>
      <w:pPr>
        <w:pStyle w:val="ListNumber"/>
        <w:spacing w:line="240" w:lineRule="auto"/>
        <w:ind w:left="720"/>
      </w:pPr>
      <w:r/>
      <w:hyperlink r:id="rId12">
        <w:r>
          <w:rPr>
            <w:color w:val="0000EE"/>
            <w:u w:val="single"/>
          </w:rPr>
          <w:t>https://www.business-standard.com/companies/news/torrent-group-forays-into-diagnostics-with-large-national-reference-lab-126022301022_1.html</w:t>
        </w:r>
      </w:hyperlink>
      <w:r>
        <w:t xml:space="preserve"> - Torrent Group has entered the diagnostics sector by launching Torrent Diagnostics and opening India's largest National Reference Laboratory in Navi Mumbai. The 100,000 sq ft facility supports over 3,500 tests across 15 diagnostic disciplines, including molecular diagnostics, genomics, digital pathology, microbiology, immunology, transplant-related testing, and infectious disease workflows. This strategic move signifies Torrent Group's long-term commitment to high-end, specialized testing amid industry consolidation, aiming to provide comprehensive diagnostic services with a strong scientific foundation and governance structures.</w:t>
      </w:r>
      <w:r/>
    </w:p>
    <w:p>
      <w:pPr>
        <w:pStyle w:val="ListNumber"/>
        <w:spacing w:line="240" w:lineRule="auto"/>
        <w:ind w:left="720"/>
      </w:pPr>
      <w:r/>
      <w:hyperlink r:id="rId14">
        <w:r>
          <w:rPr>
            <w:color w:val="0000EE"/>
            <w:u w:val="single"/>
          </w:rPr>
          <w:t>https://economictimes.indiatimes.com/industry/healthcare/biotech/healthcare/torrent-group-ventures-into-diagostics-business-opens-lab-in-navi-mumbai/articleshow/128713730.cms?from=mdr</w:t>
        </w:r>
      </w:hyperlink>
      <w:r>
        <w:t xml:space="preserve"> - Torrent Group has ventured into the diagnostics market by launching Torrent Diagnostics and inaugurating India's largest National Reference Laboratory in Navi Mumbai. The 100,000 sq ft lab offers over 3,500 test modalities across 15 diagnostic disciplines, including molecular diagnostics, genomics, digital pathology, microbiology, immunology, transplant-related testing, and infectious disease workflows. This expansion reflects Torrent Group's strategic focus on high-end, specialized testing, aiming to provide comprehensive diagnostic services with a strong scientific foundation and long-term vision.</w:t>
      </w:r>
      <w:r/>
    </w:p>
    <w:p>
      <w:pPr>
        <w:pStyle w:val="ListNumber"/>
        <w:spacing w:line="240" w:lineRule="auto"/>
        <w:ind w:left="720"/>
      </w:pPr>
      <w:r/>
      <w:hyperlink r:id="rId15">
        <w:r>
          <w:rPr>
            <w:color w:val="0000EE"/>
            <w:u w:val="single"/>
          </w:rPr>
          <w:t>https://www.pharmaindiamagazine.com/torrent-group-launches-national-reference-lab/</w:t>
        </w:r>
      </w:hyperlink>
      <w:r>
        <w:t xml:space="preserve"> - Torrent Group has entered the diagnostics sector by launching Torrent Diagnostics and opening India's largest National Reference Laboratory in Navi Mumbai. The 100,000 sq ft facility supports over 3,500 tests across 15 diagnostic disciplines, including molecular diagnostics, genomics, digital pathology, microbiology, immunology, transplant-related testing, and infectious disease workflows. This strategic move signifies Torrent Group's long-term commitment to high-end, specialized testing amid industry consolidation, aiming to provide comprehensive diagnostic services with a strong scientific foundation and governance structures.</w:t>
      </w:r>
      <w:r/>
    </w:p>
    <w:p>
      <w:pPr>
        <w:pStyle w:val="ListNumber"/>
        <w:spacing w:line="240" w:lineRule="auto"/>
        <w:ind w:left="720"/>
      </w:pPr>
      <w:r/>
      <w:hyperlink r:id="rId13">
        <w:r>
          <w:rPr>
            <w:color w:val="0000EE"/>
            <w:u w:val="single"/>
          </w:rPr>
          <w:t>https://www.moneycontrol.com/news/business/torrent-group-enters-diagnostics-segment-with-indias-largest-reference-lab-in-navi-mumbai-13840060.html</w:t>
        </w:r>
      </w:hyperlink>
      <w:r>
        <w:t xml:space="preserve"> - Torrent Group has entered the diagnostics market by launching Torrent Diagnostics and opening India's largest National Reference Laboratory in Navi Mumbai. The 100,000 sq ft lab spans 15 diagnostic disciplines and more than 3,500 test modalities, handling everything from molecular diagnostics and genomics to digital pathology, microbiology, and transplant-related testing. This expansion reflects Torrent Group's strategic focus on high-end, specialized testing, aiming to provide comprehensive diagnostic services with a strong scientific foundation and long-term vision.</w:t>
      </w:r>
      <w:r/>
    </w:p>
    <w:p>
      <w:pPr>
        <w:pStyle w:val="ListNumber"/>
        <w:spacing w:line="240" w:lineRule="auto"/>
        <w:ind w:left="720"/>
      </w:pPr>
      <w:r/>
      <w:hyperlink r:id="rId11">
        <w:r>
          <w:rPr>
            <w:color w:val="0000EE"/>
            <w:u w:val="single"/>
          </w:rPr>
          <w:t>https://konexionetwork.com/lifestyle-wellness/apollo-hospitals-navi-mumbai-launches-precision-oncology-clinic-to-deliver-personalised-genomics-led-cancer-care/</w:t>
        </w:r>
      </w:hyperlink>
      <w:r>
        <w:t xml:space="preserve"> - Apollo Hospitals Navi Mumbai has launched a Precision Oncology Clinic, a first-of-its-kind programme designed to deliver deeply personalized cancer treatment based on a patient's genomic profile, biomarker subtype, age, comorbidities, lifestyle factors, and individual treatment goals. This approach enables clinicians to identify the most effective drug, anticipate treatment-related toxicity, and customize therapy to maximize efficacy while minimizing side effects, moving beyond the traditional 'one-size-fits-all' approach to cancer care.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healthcare.in/news/thyrocare-launches-new-genomics-lab-in-navi-mumbai/453561/" TargetMode="External"/><Relationship Id="rId10" Type="http://schemas.openxmlformats.org/officeDocument/2006/relationships/hyperlink" Target="https://www.indianpharmapost.com/healthcare/lite/thyrocare-launches-new-state-of-the-art-genomics-lab-in-navi-mumbai-20101" TargetMode="External"/><Relationship Id="rId11" Type="http://schemas.openxmlformats.org/officeDocument/2006/relationships/hyperlink" Target="https://konexionetwork.com/lifestyle-wellness/apollo-hospitals-navi-mumbai-launches-precision-oncology-clinic-to-deliver-personalised-genomics-led-cancer-care/" TargetMode="External"/><Relationship Id="rId12" Type="http://schemas.openxmlformats.org/officeDocument/2006/relationships/hyperlink" Target="https://www.business-standard.com/companies/news/torrent-group-forays-into-diagnostics-with-large-national-reference-lab-126022301022_1.html" TargetMode="External"/><Relationship Id="rId13" Type="http://schemas.openxmlformats.org/officeDocument/2006/relationships/hyperlink" Target="https://www.moneycontrol.com/news/business/torrent-group-enters-diagnostics-segment-with-indias-largest-reference-lab-in-navi-mumbai-13840060.html" TargetMode="External"/><Relationship Id="rId14" Type="http://schemas.openxmlformats.org/officeDocument/2006/relationships/hyperlink" Target="https://economictimes.indiatimes.com/industry/healthcare/biotech/healthcare/torrent-group-ventures-into-diagostics-business-opens-lab-in-navi-mumbai/articleshow/128713730.cms?from=mdr" TargetMode="External"/><Relationship Id="rId15" Type="http://schemas.openxmlformats.org/officeDocument/2006/relationships/hyperlink" Target="https://www.pharmaindiamagazine.com/torrent-group-launches-national-reference-la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