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North Texas Faces Flood Watch and Toll System Challenges amid Stormy Weather</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North Texas is under a flood watch until Monday, with additional storms anticipated throughout the week. This weather forecast affects several areas across the region. Concurrently, Texas is grappling with a complex toll system that has financially burdened many drivers. The state's rapid growth has spurred widespread construction of toll roads to accommodate increasing traffic. Various articles examine the financial implications for Texans, highlighting individual struggles such as a Keller man who has had to reduce his cardiac rehab sessions due to high toll costs.</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