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Reality TV Star Lateysha Grace Undergoes Brazilian Bum Lift Reduction after Memorable Wardrobe Malfunction on Celebrity Big Brother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Lateysha Grace, a 32-year-old reality TV star known from "The Valleys" and "Celebrity Big Brother," has decided to undergo a Brazilian Bum Lift (BBL) reduction. This decision comes eight years after a memorable incident on "Celebrity Big Brother" in 2016, where her dress burst open on live television, revealing her undergarments as she danced.</w:t>
      </w:r>
      <w:r/>
    </w:p>
    <w:p>
      <w:r/>
      <w:r>
        <w:t>Since then, Lateysha underwent her third BBL costing £4,000 later that same year. However, she has now traveled back to Turkey to reverse some of these enhancements, stating a desire to achieve a more "normal" appearance, expressing dissatisfaction with her current look as "ridiculous."</w:t>
      </w:r>
      <w:r/>
    </w:p>
    <w:p>
      <w:r/>
      <w:r>
        <w:t>Lateysha has shared her journey and feelings on social media, admitting nerves about the upcoming surgery but also a hopeful outlook for the results. She reassured her followers that she would be in capable hands with the surgeons at Serene Cosmetics and highlighted her commitment to safety and quality in her choice of clinic.</w:t>
      </w:r>
      <w:r/>
    </w:p>
    <w:p>
      <w:r/>
      <w:r>
        <w:t>Throughout her public life, Lateysha has been open about her cosmetic surgeries, sharing details on platforms like YouTube and TikTok, though she emphasizes that her purpose is not to advocate for surgery but to share her personal experience. Besides cosmetic adjustments to her buttocks, she has also previously had fat transferred from her arms and undergone breast implant procedures.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