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to Announce £40 Million Funding for Brain Tumor Research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set to announce a £40 million funding package aimed at advancing research into brain tumors. This investment, initially pledged in 2018, will focus on developing new treatments and enhancing patient care, support, and rehabilitation. The announcement will occur at a Parliamentary roundtable co-chaired by Health Minister Andrew Stephenson and Lucy Chappell, the chief executive of the National Institute for Health and Care Research (NIHR).</w:t>
      </w:r>
      <w:r/>
    </w:p>
    <w:p>
      <w:r/>
      <w:r>
        <w:t>This funding initiative is in collaboration with the Tessa Jowell Brain Cancer Mission (TJBCM), various research funders, and other charities. It aligns with national efforts to improve outcomes for brain tumor patients, an area highlighted by the late Dame Tessa Jowell, who advocated for more significant research investment before her death from brain cancer in May 2018.</w:t>
      </w:r>
      <w:r/>
    </w:p>
    <w:p>
      <w:r/>
      <w:r>
        <w:t>Key figures, including Jess Mills, Dame Tessa's daughter and CEO of the Tessa Jowell Foundation, emphasized the urgency of deploying these funds to meet the critical needs of the brain tumor community. The roundtable coincides with the sixth anniversary of Dame Tessa Jowell’s death and underscores ongoing commitments to transform brain cancer care through innovative research and precision medicine across the UK.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