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Australian Doctor Beats Brain Cancer using Pioneering Therapy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Professor Richard Scolyer, an Australian doctor, has been brain cancer-free for a year following a breakthrough treatment based on his own research. Diagnosed with incurable grade 4 brain cancer, known as glioblastoma, Scolyer underwent an experimental therapy that integrated his pioneering work on melanoma. This aggressive cancer type has an average survival rate of 12 months.</w:t>
      </w:r>
      <w:r/>
    </w:p>
    <w:p>
      <w:r/>
      <w:r>
        <w:t>Scolyer's treatment involved a combination immunotherapy administered before tumor removal surgery, a world-first for brain cancer patients. He collaborated closely with Professor Georgina Long, his colleague and co-director at the Melanoma Institute Australia. Immunotherapy works by stimulating the body's immune system to target cancer cells more effectively.</w:t>
      </w:r>
      <w:r/>
    </w:p>
    <w:p>
      <w:r/>
      <w:r>
        <w:t>Scolyer shared his positive update last Monday on X, confirming his latest MRI showed no recurrence of the cancer. Despite the disease's typically dire prognosis, the experimental treatment has afforded him more time with his family.</w:t>
      </w:r>
      <w:r/>
    </w:p>
    <w:p>
      <w:r/>
      <w:r>
        <w:t>Around 300,000 people globally are affected by glioblastoma, and this promising result could pave the way for broader clinical trials. Both Scolyer and Long have been recognized as “Australians of the Year” for their contributions to melanoma treatments.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