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Billboard Collapse in Mumbai Claims 14 Lives and Injures Dozens Amid Severe Rainstorm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a significant billboard collapse occurred in Mumbai, India, during a severe rainstorm, resulting in at least 14 fatalities and over 60 injuries. The incident took place in the Ghatkopar area, where the 70m by 50m advertising structure fell onto a fuel station and multiple houses, causing substantial damage and trapping numerous individuals.</w:t>
      </w:r>
      <w:r/>
    </w:p>
    <w:p>
      <w:r/>
      <w:r>
        <w:t>The collapse happened amid heavy rains accompanied by strong winds, which also led to disruptions at Mumbai airport, including 15 flight diversions. Emergency crews, including fire services, police, and National Disaster Relief Force personnel, were mobilized to the site for rescue operations. Despite challenges posed by the proximity of the petrol pump, which limited the use of standard rescue equipment, a total of 88 individuals were rescued from the wreckage.</w:t>
      </w:r>
      <w:r/>
    </w:p>
    <w:p>
      <w:r/>
      <w:r>
        <w:t>Authorities have initiated an investigation into the collapse, with a case registered against Ego Media, the company responsible for the billboard's erection. The Chief Minister of Maharashtra, Eknath Shinde, announced the decision to conduct structural audits on city billboards and declared compensation for the families of the deceased. Further inquiries into the disaster are ongoing.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