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MHRA Raid Uncovers Unlicensed Cosmetics and Medical Supplies in Glasgow Warehouse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Enforcement officers from the Medicines and Healthcare products Regulatory Agency (MHRA) conducted a raid on a warehouse in an industrial estate in Glasgow, where they seized a substantial amount of unlicensed cosmetics and potentially dangerous medical supplies. The operation was executed after receiving public tips about illegal activities.</w:t>
      </w:r>
      <w:r/>
    </w:p>
    <w:p>
      <w:r/>
      <w:r>
        <w:t>The haul included almost 400 non-compliant dermal fillers, 320 needles/cannulas, and around 180 vials of unlicensed botulinum toxin, suspected of being traded illegally. Botulinum toxin, commonly used in cosmetic procedures like Botox, and dermal fillers are intended to treat wrinkles and enhance facial features, respectively, but can cause severe health issues such as infections, tissue death, or even permanent blindness if administered improperly.</w:t>
      </w:r>
      <w:r/>
    </w:p>
    <w:p>
      <w:r/>
      <w:r>
        <w:t>The raid is part of broader concerns over unsafe cosmetic practices, highlighted by an incident where a woman was hospitalized following a botched Brazilian butt lift procedure performed in a Glasgow hotel. Local officials, including Councillor Ruairi Kelly of Glasgow, are increasing scrutiny on aesthetic clinics, especially those offering services in non-medical environments, and are urging the public to exercise caution when seeking cosmetic treatments.</w:t>
      </w:r>
      <w:r/>
    </w:p>
    <w:p>
      <w:r/>
      <w:r>
        <w:t>This incident underscores the ongoing issues with unregulated cosmetic enhancements being marketed and performed across the UK, posing significant risks to public health.</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