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Study Finds C-Section Born Children May Have Higher Risk of Poor MMR Vaccine Response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 xml:space="preserve">A study involving researchers from Cambridge University and Fudan University in China found that children born via caesarean section (C-section) may have a higher risk of not responding to their first measles, mumps, and rubella (MMR) vaccination. Analyzing data from 1,505 children, the study indicated that 12% of C-section born children did not develop an immune response to the first MMR dose contrasted with 5% of children delivered vaginally. </w:t>
      </w:r>
      <w:r/>
    </w:p>
    <w:p>
      <w:r/>
      <w:r>
        <w:t>The researchers suggest that this discrepancy may be due to differences in the development of the gut microbiome between C-section and vaginally delivered children. Typically, vaginal births facilitate the transfer of diverse microbes from the mother to the baby, potentially enhancing immune responses to vaccinations.</w:t>
      </w:r>
      <w:r/>
    </w:p>
    <w:p>
      <w:r/>
      <w:r>
        <w:t xml:space="preserve">However, the study, published in Nature Microbiology, also noted that C-section children who received the second MMR dose generally developed a robust immunity against measles, emphasizing the importance of completing the vaccination schedule. </w:t>
      </w:r>
      <w:r/>
    </w:p>
    <w:p>
      <w:r/>
      <w:r>
        <w:t>In the UK, the NHS administers the first MMR dose to babies between 12 and 13 months, with a follow-up dose between three years four months and five years old. Despite these measures, only 85% of children receive both doses by age five, below the 95% needed to prevent measles outbreaks effectively.</w:t>
      </w:r>
      <w:r/>
    </w:p>
    <w:p>
      <w:r/>
      <w:r>
        <w:t>The researchers and health professionals involved in the study advocate for ensuring that children, especially those born by C-section, receive both doses of the MMR vaccine to maintain high immunity levels against measles.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