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Study on Weight-loss Drug Semaglutide Takes Centre Stage in UK Newspapers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May 14, major UK newspapers highlighted various stories, but a significant study on the weight-loss drug semaglutide, known commercially as Ozempic and Wegovy, captured prominent front-page coverage. The largest trial to date suggests that the drug could reduce the risk of heart attacks and strokes by 20%. Described as a potential "game-changer" for middle-aged patients, the treatment comes in the form of injections. The Times and the Daily Mail were among the outlets emphasizing the drug's potential to not only cut weight but also save lives.</w:t>
      </w:r>
      <w:r/>
    </w:p>
    <w:p>
      <w:r/>
      <w:r>
        <w:t>Other notable front-page stories include The Daily Telegraph's report on the arrest of three individuals accused of spying on Hong Kong dissidents in the UK. The Independent focused on the Prime Minister's strategies concerning the upcoming general election, while The Guardian reported on a Labour initiative addressing the housing crisis. The Metro shifted its focus to royal news, mentioning the king's health issues amid cancer treatment. Additionally, international news made it to the front pages with reports like the Daily Star's article on former US President Donald Trump’s controversial comment about fictional character Hannibal Lecter.</w:t>
      </w:r>
      <w:r/>
    </w:p>
    <w:p>
      <w:r/>
      <w:r>
        <w:t>These diverse stories illustrate the range of interests and concerns in the UK, from significant medical advancements to political and social issues.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