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Tennessee Woman Suffers Severe Health Consequences Following Denial of Abortion for Fatal Fetal Condition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Tennessee Woman Faces Severe Health Consequences Due to Anti-Abortion Laws</w:t>
      </w:r>
      <w:r/>
    </w:p>
    <w:p>
      <w:r/>
      <w:r>
        <w:t>Breanna Cecil, a 34-year-old dietitian from Tennessee, faced severe health complications and lost part of her reproductive system due to the state's strict anti-abortion laws. Despite her fetus being diagnosed with acrania, a fatal condition where the developing baby lacks skull bones, Cecil was denied an abortion because the fetus still had a heartbeat.</w:t>
      </w:r>
      <w:r/>
    </w:p>
    <w:p>
      <w:r/>
      <w:r>
        <w:t>Cecil received the diagnosis in January 2023 during her first ultrasound, which was conducted 12 weeks into her pregnancy. Despite doctors informing her that the fetus was not viable outside the womb and would most likely die before 20 weeks, Tennessee's near-total abortion ban provided no exceptions for fatal conditions like acrania.</w:t>
      </w:r>
      <w:r/>
    </w:p>
    <w:p>
      <w:r/>
      <w:r>
        <w:t>Facing limited options in Tennessee, Cecil sought an abortion in Chicago and had the procedure on February 3. However, upon returning to Tennessee, she developed a fever and back pain, and further complications ensued. Doctors discovered leftover tissue from the fetus in her uterus, leading to a severe infection.</w:t>
      </w:r>
      <w:r/>
    </w:p>
    <w:p>
      <w:r/>
      <w:r>
        <w:t>Cecil underwent emergency surgery to remove her right ovary and fallopian tube due to a nine-centimeter-sized abscess in her abdomen. She spent 10 days in the hospital recovering from the complications. The ordeal has resulted in her and her husband being unable to conceive another pregnancy since the emergency surgery.</w:t>
      </w:r>
      <w:r/>
    </w:p>
    <w:p>
      <w:r/>
      <w:r>
        <w:t xml:space="preserve">Ms. Cecil’s experience underscores the personal impacts of Tennessee's restrictive abortion laws on women's health and fertility. </w:t>
      </w:r>
      <w:r/>
    </w:p>
    <w:p>
      <w:r/>
      <w:r>
        <w:t>For further details or to share your own health-related story, you can contact Health@dailymail.com.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