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Transgender 'Married At First Sight' Star Ella Morgan's Health Scare at BAFTA Television Awards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BAFTA Television Awards on a Sunday night, Ella Morgan, a 29-year-old participant from "Married At First Sight," experienced a health scare when she felt faint due to not eating or drinking enough in the 25-degree heat. She received medical attention and later updated her Instagram followers that she was feeling better after rehydrating and resting.</w:t>
      </w:r>
      <w:r/>
    </w:p>
    <w:p>
      <w:r/>
      <w:r>
        <w:t>Ella, notable for being the first transgender bride on "Married At First Sight" in 2023, was also seen in a romantic exchange with 20-year-old "EastEnders" actor Bobby Brazier at the event. They were reported to have shared multiple kisses during the ceremony.</w:t>
      </w:r>
      <w:r/>
    </w:p>
    <w:p>
      <w:r/>
      <w:r>
        <w:t>Previously, Ella has publicly discussed her gender reassignment surgery, which she underwent at age 21, and other cosmetic procedures aimed at enhancing her feminine appearance, which have totaled costs around £50,000. She expressed that these surgeries were crucial for her to feel recognized as a woman. Ella continues to be involved in the reality TV scene, with recent reports linking her to the series "Celebs Go Dating." Meanwhile, her romantic interests have included brief connections with co-star JJ Slater from "MAFS" and, following that relationship, a fling between Brazier and "Strictly" co-star Ellie Leach, which ended in March before Brazier moved on to a new relationship with Jazzy Phoenix from "EastEnders".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