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Government Commits £40 Million Funding for Brain Tumour Research in Honour of Dame Tessa Jowell</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UK government is set to announce a £40 million funding package for brain tumour research, a commitment initially made in 2018. The announcement aligns with the sixth anniversary of Dame Tessa Jowell's death, who passed away from a glioblastoma. The funding aims to enhance treatment, patient care, and rehabilitation for brain tumour patients and will be formally presented during a Parliamentary roundtable co-chaired by Health Minister Andrew Stephenson and Lucy Chappell, chief executive of the National Institute for Health and Care Research (NIHR).</w:t>
      </w:r>
      <w:r/>
    </w:p>
    <w:p>
      <w:r/>
      <w:r>
        <w:t>This initiative is part of a larger collaboration involving the government, NIHR, the Tessa Jowell Brain Cancer Mission, and various charities and research funders. Jess Mills, Dame Tessa's daughter and chief executive of the Tessa Jowell Foundation, emphasized the critical need for timely deployment of these funds to support the brain tumour community, which continues to seek advancements in treatments and care for this challenging condition.</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