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Allison Langdon Considers Future Career Change Post 'A Current Affair'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Allison Langdon’s Future Career Plans Post 'A Current Affair'</w:t>
      </w:r>
      <w:r/>
    </w:p>
    <w:p>
      <w:r/>
      <w:r>
        <w:t>Allison Langdon, the current host of 'A Current Affair' (ACA) on the Nine Network, has shared her long-term career aspirations following her tenure with the program. Langdon, 44, disclosed these plans during a conversation on the 'A Lot To Talk About' podcast hosted by Bradley J Dryburgh.</w:t>
      </w:r>
      <w:r/>
    </w:p>
    <w:p>
      <w:r/>
      <w:r>
        <w:t>Langdon, who joined ACA in early 2023, expressed her desire to remain with the show for the foreseeable future. However, she contemplated pursuing a completely new career path once her time on ACA concludes. Specifically, Langdon hinted at a potential return to university to embark on an entirely fresh professional journey.</w:t>
      </w:r>
      <w:r/>
    </w:p>
    <w:p>
      <w:r/>
      <w:r>
        <w:t>Prior to ACA, Langdon co-hosted the 'Today' show until she experienced a significant hydrofoiling accident in February 2021 while filming a water sports segment. The incident resulted in serious knee injuries, including snapped ligaments and a shattered kneecap, requiring extensive medical treatment and surgery in Sydney.</w:t>
      </w:r>
      <w:r/>
    </w:p>
    <w:p>
      <w:r/>
      <w:r>
        <w:t>Despite her debilitating injuries, Langdon returned to the 'Today' show in March 2021, using a wheelchair and crutches. She continues to manage the aftermath of the accident, occasionally seen wearing a knee brace, and regularly attends physiotherapy sessions.</w:t>
      </w:r>
      <w:r/>
    </w:p>
    <w:p>
      <w:r/>
      <w:r>
        <w:t>Langdon’s candid remarks on future career plans come as she maintains her hosting duties on ACA, underscoring her resilience and adaptability in the face of past challenges.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