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 McPartlin and Sam Aston Celebrate New Family Additions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Ant McPartlin and Sam Aston Welcome New Additions to Their Families</w:t>
      </w:r>
      <w:r/>
    </w:p>
    <w:p>
      <w:r/>
      <w:r>
        <w:t>Television personalities Ant McPartlin and Sam Aston have recently expanded their families. McPartlin, known for his role on Britain's Got Talent, announced the arrival of his first child with wife Anne-Marie on Tuesday via Instagram. The couple named their son Wilder Patrick McPartlin. The middle name "Patrick" is a tribute to Anne-Marie's late father, Paddy. Ant's social media post also highlighted his new family tree tattoo, which includes dedications to his stepchildren and pet dogs.</w:t>
      </w:r>
      <w:r/>
    </w:p>
    <w:p>
      <w:r/>
      <w:r>
        <w:t xml:space="preserve">Additionally, Sam Aston of Coronation Street fame and his wife Briony have welcomed their third child, a daughter named Hazel Marie Aston. Their daughter was delivered via a home water birth, and the couple shared the news on Instagram. The Astons have previously been open about their struggles with miscarriages, including losing one of their twins to Vanishing Twin Syndrome. </w:t>
      </w:r>
      <w:r/>
    </w:p>
    <w:p>
      <w:r/>
      <w:r>
        <w:t>Ant McPartlin has made his long-time friend and co-presenter Declan Donnelly the godfather of his newborn son. McPartlin will return to work on May 27 for the Britain's Got Talent live semi-finals after taking paternity leave. Meanwhile, Sam and Briony continue to cherish time with their three children, Sonny, Daisy, and newborn Hazel.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