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Carshalton woman awarded £27,500 for traumatic childbirth at Kingston Hospital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Carla Richter, a 39-year-old woman from Carshalton, London, has been awarded £27,500 from Kingston Hospital NHS Trust following a traumatic childbirth experience. On January 7, 2020, Richter visited Kingston Hospital in Surrey after her waters broke prematurely. During labor, she was administered an excess of medication, causing constant contractions. Medics then attempted to manually remove her retained placenta six times, resulting in her losing 2.7 liters of blood. Richter suffered a cardiac arrest during surgery and was without a heartbeat for five minutes. This ordeal left her with PTSD and necessitated cognitive behavioral therapy. The hospital, admitting partial fault, has compensated her. Veritas Solicitors LLP highlighted failings, including multiple unsuccessful attempts to remove the placenta, lack of senior obstetrician involvement, and delayed theater transfer. Richter emphasized that acknowledgment of hospital errors was more significant to her than the financial settlement.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