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Rugby League Player Mikaela Lankowski Faces Uncertain Future After Severe Spinal Injury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rugby league player, Mikaela Lankowski, faces an uncertain future after suffering a severe spinal injury during a match. The incident occurred on May 12, while Lankowski was playing for the Dalby Diehards against the Gatton Hawks in Queensland. The 23-year-old sustained fractures in three of her vertebrae following a tackle.</w:t>
      </w:r>
      <w:r/>
    </w:p>
    <w:p>
      <w:r/>
      <w:r>
        <w:t xml:space="preserve">Immediately after the injury, Lankowski experienced tingling in her hands and was kept stationary until an ambulance arrived. She was initially taken to Dalby Hospital, then moved to Toowoomba Hospital, and finally to Brisbane's Princess Alexandra Hospital, where scans confirmed the severity of her injuries. </w:t>
      </w:r>
      <w:r/>
    </w:p>
    <w:p>
      <w:r/>
      <w:r>
        <w:t>Lankowski, who worked as a cleaner at Dalby Hospital, is now preparing for surgery and an extensive rehabilitation period. In the wake of the accident, her teammates, led by captain Sarah Milton, have rallied to support her. A GoFundMe page has been launched to assist with her medical expenses, raising just over $6,500 so far. Milton described Lankowski as a wonderful person who is greatly loved by her teammates and friends, noting her positive attitude and leadership qualities.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