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Sarah's Day shares excitement as she reveals gender of third child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Australian influencer Sarah Stevenson, known as Sarah's Day, has revealed a significant update in her family life. The 31-year-old YouTuber, who is expecting her third child with husband Kurt Tilse, disclosed on social media that they have learned the baby's gender. Stevenson, who already has two sons, Fox Ocean, five, and Malakai Koa, two, shared the news via a video. </w:t>
      </w:r>
      <w:r/>
    </w:p>
    <w:p>
      <w:r/>
      <w:r>
        <w:t>The couple conducted a test to determine the gender, though Stevenson has yet to post the announcement video. Highlighting her excitement, she expressed that they have no gender preference and prioritize the baby’s health. While Kurt initially did not want more children after this one, Stevenson noted that their plans could change.</w:t>
      </w:r>
      <w:r/>
    </w:p>
    <w:p>
      <w:r/>
      <w:r>
        <w:t>Sarah also announced that the baby is due in October. She documented the moment of discovering her pregnancy in a YouTube video, revealing her joy after several negative tests. Previously, Stevenson has been open about her hormonal challenges and difficulties in conceiving. The couple married in May 2021 in an intimate ceremony, where their elder son participated as a page boy. Stevenson's online presence includes offers of fitness, health, and wellness tips, amassing a loyal following.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