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Sickle Cell Disease Challenges in Rural Uganda: A Story of Hope and Resilience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Sickle Cell Disease Challenge in Rural Uganda</w:t>
      </w:r>
      <w:r/>
    </w:p>
    <w:p>
      <w:r/>
      <w:r>
        <w:t>In rural Uganda, particularly in the hilly regions of Mbale, sickle cell disease presents significant healthcare challenges. The hereditary condition results in misshapen red blood cells that can cause severe pain, infections, and organ damage. This disease is prevalent in malaria-prone areas such as sub-Saharan Africa and parts of India, due to a correlation between the sickle cell trait and malaria resistance.</w:t>
      </w:r>
      <w:r/>
    </w:p>
    <w:p>
      <w:r/>
      <w:r>
        <w:t>Barbara Nabulo, a 37-year-old woman living in Busamaga-Mutukula village, has become a beacon of hope and a counselor for sickle cell patients despite her own struggles. Diagnosed at two weeks old, Nabulo has faced lifelong health issues and stigma, yet she remains a source of inspiration. She visits the children's ward weekly at Mbale Regional Referral Hospital, sharing her experiences and encouraging patients and their families.</w:t>
      </w:r>
      <w:r/>
    </w:p>
    <w:p>
      <w:r/>
      <w:r>
        <w:t>The hospital serves as the main referral center for hundreds of sickle cell patients who come for treatments that include hydroxyurea, a drug that helps reduce pain and complications. However, advanced treatments like bone marrow transplants or gene therapies are largely inaccessible in Uganda.</w:t>
      </w:r>
      <w:r/>
    </w:p>
    <w:p>
      <w:r/>
      <w:r>
        <w:t>Due to the lack of a national database and insufficient public health prioritization, most treatment funding comes from donor agencies. Health workers, including Dr. Julian Abeso, head of pediatrics at Mbale Regional Referral Hospital, emphasize the need for early diagnosis and community openness about the disease.</w:t>
      </w:r>
      <w:r/>
    </w:p>
    <w:p>
      <w:r/>
      <w:r>
        <w:t>Nabulo's family history is marked by personal tragedy and resilience. Her mother, Agatha Nambuya, recalls the difficult early years and now speaks with pride about Nabulo’s efforts and her grandchildren.</w:t>
      </w:r>
      <w:r/>
    </w:p>
    <w:p>
      <w:r/>
      <w:r>
        <w:t>The ongoing efforts by Nabulo and healthcare professionals in Mbale highlight the critical need for awareness, funding, and early intervention in battling sickle cell disease in rural Uganda.</w:t>
      </w:r>
      <w:r/>
    </w:p>
    <w:p>
      <w:pPr>
        <w:pStyle w:val="Heading3"/>
      </w:pPr>
      <w:r>
        <w:t>Key Details:</w:t>
      </w:r>
      <w:r/>
      <w:r/>
    </w:p>
    <w:p>
      <w:pPr>
        <w:pStyle w:val="ListBullet"/>
        <w:spacing w:line="240" w:lineRule="auto"/>
        <w:ind w:left="720"/>
      </w:pPr>
      <w:r/>
      <w:r>
        <w:rPr>
          <w:b/>
        </w:rPr>
        <w:t>What:</w:t>
      </w:r>
      <w:r>
        <w:t xml:space="preserve"> Sickle cell disease challenges in Uganda.</w:t>
      </w:r>
      <w:r/>
    </w:p>
    <w:p>
      <w:pPr>
        <w:pStyle w:val="ListBullet"/>
        <w:spacing w:line="240" w:lineRule="auto"/>
        <w:ind w:left="720"/>
      </w:pPr>
      <w:r/>
      <w:r>
        <w:rPr>
          <w:b/>
        </w:rPr>
        <w:t>Where:</w:t>
      </w:r>
      <w:r>
        <w:t xml:space="preserve"> Mbale, Uganda.</w:t>
      </w:r>
      <w:r/>
    </w:p>
    <w:p>
      <w:pPr>
        <w:pStyle w:val="ListBullet"/>
        <w:spacing w:line="240" w:lineRule="auto"/>
        <w:ind w:left="720"/>
      </w:pPr>
      <w:r/>
      <w:r>
        <w:rPr>
          <w:b/>
        </w:rPr>
        <w:t>When:</w:t>
      </w:r>
      <w:r>
        <w:t xml:space="preserve"> Ongoing issue, highlighted in 2024.</w:t>
      </w:r>
      <w:r/>
    </w:p>
    <w:p>
      <w:pPr>
        <w:pStyle w:val="ListBullet"/>
        <w:spacing w:line="240" w:lineRule="auto"/>
        <w:ind w:left="720"/>
      </w:pPr>
      <w:r/>
      <w:r>
        <w:rPr>
          <w:b/>
        </w:rPr>
        <w:t>Who:</w:t>
      </w:r>
      <w:r>
        <w:t xml:space="preserve"> Barbara Nabulo and Dr. Julian Abeso.</w:t>
      </w:r>
      <w:r/>
      <w:r/>
    </w:p>
    <w:p>
      <w:pPr>
        <w:pStyle w:val="Heading3"/>
      </w:pPr>
      <w:r>
        <w:t>Image Sources:</w:t>
      </w:r>
      <w:r/>
      <w:r/>
    </w:p>
    <w:p>
      <w:pPr>
        <w:pStyle w:val="ListBullet"/>
        <w:spacing w:line="240" w:lineRule="auto"/>
        <w:ind w:left="720"/>
      </w:pPr>
      <w:r/>
      <w:r>
        <w:t>Barbara Nabulo and patients at Mbale Regional Referral Hospital.</w:t>
        <w:br/>
      </w:r>
      <w:r>
        <w:t>(Copyright 2023 The Associated Press. All rights reserved)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