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Supermodel Karlie Kloss dazzles at 2024 Breast Cancer Research Foundation Hot Pink Party in NYC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Supermodel Karlie Kloss attended the 2024 Breast Cancer Research Foundation Hot Pink Party on Tuesday in New York City. The 31-year-old appeared on the red carpet wearing a pink satin blazer paired with a coordinating skirt and black high heels, complemented by a plunging neckline. Notable attendees included Elizabeth Hurley, Vera Wang, and Carolyn Murphy. Kloss, who recently gave birth to her second son Elijah in July, attended the event without her husband, Joshua Kushner.</w:t>
      </w:r>
      <w:r/>
    </w:p>
    <w:p>
      <w:r/>
      <w:r>
        <w:t xml:space="preserve">Kloss has shared her joy about motherhood, especially after the birth of her first son, Levi. In a past interview with Paper, she mentioned that becoming a mother had profoundly changed her life. </w:t>
      </w:r>
      <w:r/>
    </w:p>
    <w:p>
      <w:r/>
      <w:r>
        <w:t>Meanwhile, rumors about Karlie’s friendship with Taylor Swift have resurfaced. Speculation about their relationship began in 2014 after a grainy photo purportedly showed them kissing at a concert by The 1975. Both Kloss and Swift have consistently stated that they are not romantically involved; Swift's representatives have previously labeled the rumors as unfounded.</w:t>
      </w:r>
      <w:r/>
    </w:p>
    <w:p>
      <w:r/>
      <w:r>
        <w:t>The event brought together several celebrities, emphasizing support for breast cancer research.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