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Great Ormond Street Hospital Pursues Market License for Rare Gene Therapy Independently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Great Ormond Street Hospital (GOSH) is making a groundbreaking move by attempting to obtain the market license for a rare gene therapy independently after the original pharmaceutical company withdrew. This initiative aims to bring life-saving treatments to patients with rare diseases, who often face limited options due to commercial interests of drug companies. </w:t>
      </w:r>
      <w:r/>
    </w:p>
    <w:p>
      <w:r/>
      <w:r>
        <w:t xml:space="preserve">Approximately 3.5 million people in the UK live with a rare disease, with 95% of these conditions lacking effective treatments. GOSH’s move is particularly focused on a therapy for "bubble baby" syndrome, a condition that leaves affected children without an immune system. Securing funding from charities, including LifeArc, the hospital aims to allow these children to lead normal lives. </w:t>
      </w:r>
      <w:r/>
    </w:p>
    <w:p>
      <w:r/>
      <w:r>
        <w:t>This marks the first time an NHS trust may gain authorization to market such a drug, potentially setting a precedent for non-profit delivery of crucial medicines. The hospital's endeavor represents an alternative model to traditional pharmaceutical pathways, addressing the gap left by companies prioritizing commercial viability over patient needs.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