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Ketamine Disguised as Children's Games Intercepted at Dallas Airport, Police Chief Commits to Stay Until 2027</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At Dallas/Fort Worth International Airport, federal authorities recently intercepted an illegal shipment containing ketamine disguised as children's board games. In another development, Dallas Police Chief Eddie García has committed to remain in his position until May 2027, according to the interim city manager.</w:t>
      </w:r>
      <w:r/>
    </w:p>
    <w:p>
      <w:r/>
      <w:r>
        <w:t>Additionally, Texas regulators have approved a rate hike requested by Oncor Electric Delivery Company. In Galveston, a bridge connecting Galveston and Pelican Island was temporarily closed following a barge crash.</w:t>
      </w:r>
      <w:r/>
    </w:p>
    <w:p>
      <w:r/>
      <w:r>
        <w:t xml:space="preserve">DART trains and buses have experienced a rise in crime and police calls. </w:t>
      </w:r>
      <w:r/>
    </w:p>
    <w:p>
      <w:r/>
      <w:r>
        <w:t>Readers are encouraged to view the details of these events as they see fit.</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