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Officer Receives £10,000 Settlement After Eight Years of Dental Agony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Gemma Wardley, a 36-year-old police officer from Swinton, has received £10,000 in an out-of-court settlement after enduring eight years of dental agony. It began in 2013 when Wardley sought treatment for pain in the top-left of her mouth. The initial treatment was a root canal, which failed to alleviate her pain. Repeated visits and additional root canals, including one performed without pain relief, did not resolve her issues.</w:t>
      </w:r>
      <w:r/>
    </w:p>
    <w:p>
      <w:r/>
      <w:r>
        <w:t>Wardley’s dentist attributed her persistent pain to sinusitis, but sinus treatments proved ineffective. In 2018, a hairline fracture was found in the initially treated tooth, yet the dentist continued to attribute the problem to sinus issues. Frustrated, Wardley sought a second opinion; the new dentist found her teeth in poor condition and prescribed antibiotics, leading to two tooth extractions in 2022.</w:t>
      </w:r>
      <w:r/>
    </w:p>
    <w:p>
      <w:r/>
      <w:r>
        <w:t>Wardley turned to the Dental Law Partnership, which argued that improper dental treatment led to her prolonged suffering and further complications. The case, initiated in 2021, concluded in December 2023, awarding Wardley £10,000. The original dentist did not admit liability.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