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Reality TV Couple Susie Bradley and Todd Carney Renew Engagement Following Sobriety Journey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Susie Bradley and Todd Carney, who initially got engaged in December 2020, have announced their renewed engagement. The couple, known for their appearances on reality television and their turbulent history, first called off their engagement in 2022 due to Todd's battle with alcohol addiction. Todd Carney, a former rugby star, has now been sober for 14 months, leading to their reconciliation in May 2022.</w:t>
      </w:r>
      <w:r/>
    </w:p>
    <w:p>
      <w:r/>
      <w:r>
        <w:t>The couple plans to get married within six to twelve months. Susie expressed that the timing feels right for both of them. They share a three-year-old son named Lion and are planning to expand their family further, with hopes of having two more children.</w:t>
      </w:r>
      <w:r/>
    </w:p>
    <w:p>
      <w:r/>
      <w:r>
        <w:t>Carney’s history with addiction and its impact on his professional life is well-documented. His career in the National Rugby League (NRL) ended prematurely due to multiple alcohol-related incidents, leading to significant public scrutiny.</w:t>
      </w:r>
      <w:r/>
    </w:p>
    <w:p>
      <w:r/>
      <w:r>
        <w:t>Susie Bradley, who appeared on "Married At First Sight," began dating Carney in 2019. The couple has navigated numerous challenges, including Susie’s post-pregnancy health issues, which she has openly discussed.</w:t>
      </w:r>
      <w:r/>
    </w:p>
    <w:p>
      <w:r/>
      <w:r>
        <w:t>Susie has expressed optimism about their future together, emphasizing that their past struggles have brought them closer.</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