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Traumatic Life Events to Increased Alzheimer's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found that experiencing traumatic events during childhood or middle age may increase the risk of developing Alzheimer's disease. The study, published in the Annals of Neurology by the American Neurological Association, involved the analysis of spinal fluid samples from 1,290 participants. Researchers detected higher levels of amyloid and tau proteins, which are often elevated in Alzheimer's patients, in individuals who had experienced significant stress during their early to middle years.</w:t>
      </w:r>
      <w:r/>
    </w:p>
    <w:p>
      <w:r/>
      <w:r>
        <w:t xml:space="preserve">The research aligns with previous findings that indicate a linkage between stress and the onset of dementia. Stressful life events such as the death of a loved one or divorce could lead to long-term psychological and physiological effects, including chronic inflammation and elevated levels of glucocorticoids, which may negatively impact brain health. </w:t>
      </w:r>
      <w:r/>
    </w:p>
    <w:p>
      <w:r/>
      <w:r>
        <w:t>This study contributes to ongoing efforts to pinpoint Alzheimer's causes, which remain unclear despite years of research. While genetic and environmental factors have been implicated, this new evidence highlights the potential role of stress-related life events in the disease's progression.</w:t>
      </w:r>
      <w:r/>
    </w:p>
    <w:p>
      <w:r/>
      <w:r>
        <w:t>Carol Opdebeeck, a senior lecturer in psychology at Manchester Metropolitan University, commented that understanding the connection between stress and dementia may lead to early intervention strategies, potentially reducing the incidence of Alzheimer's disease. Further research is needed to confirm these findings and assess their broader applicability.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