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Nakeya Rich: Spreading Positivity in the Face of Tragedy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Nakeya Rich, an employee at the McDonald's drive-thru in Dothan, Alabama, has become noted for her positive demeanor and inspiring attitude, despite personal tragedy. In 2021, her eldest son, Willis Rambo Dolson, 20, was shot and killed in a case of mistaken identity along Morris Street in Dothan. The incident brought Rich to a pivotal low point in her life. However, she has since returned to her job, determined to honor her son's memory by spreading positivity.</w:t>
      </w:r>
      <w:r/>
    </w:p>
    <w:p>
      <w:r/>
      <w:r>
        <w:t>Rich attributes her strength to her faith and the support of Wiregrass Angel House, an organization that aids individuals coping with tragedy. She believes her experiences allow her to help others through their own difficulties. Regular McDonald’s customer Chase Bass was so moved by Rich’s continuous positivity that he nominated her for a local recognition called 'What's Good' in your neighborhood.</w:t>
      </w:r>
      <w:r/>
    </w:p>
    <w:p>
      <w:r/>
      <w:r>
        <w:t>Two men, Kadarrius Salter and Christian D. McCallister, were charged in connection with her son's death. McCallister pleaded guilty to manslaughter in October 2022 and received a 15-year prison sentence, while Salter was sentenced to 20 years.</w:t>
      </w:r>
      <w:r/>
    </w:p>
    <w:p>
      <w:r/>
      <w:r>
        <w:t>Rich's approach to life emphasizes kindness and empathy, treating everyone with the respect she desires herself. Her story highlights the impact of small acts of kindness and resilience in the face of adversity.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