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Simone Biles Continues Her Career After Challenging Episodes in Tokyo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Simone Biles Continúa su Carrera Tras Desafiantes Episodios en Tokio</w:t>
      </w:r>
      <w:r/>
    </w:p>
    <w:p>
      <w:r/>
      <w:r>
        <w:t xml:space="preserve">SPRING, Texas, EE.UU. — La gimnasta estadounidense Simone Biles, reconocida mundialmente, enfrenta un nuevo capítulo en su carrera. A pesar de haber pasado por momentos difíciles en los Juegos Olímpicos de Tokio 2021, donde tuvo que retirarse de múltiples competiciones por problemas de salud mental, Biles ha vuelto a entrenar y competir. </w:t>
      </w:r>
      <w:r/>
    </w:p>
    <w:p>
      <w:r/>
      <w:r>
        <w:t>Durante los juegos en Tokio, Biles experimentó una sensación que llamó “twisties”, donde su cuerpo no respondía como debía, lo cual afectó su desempeño. Laurent Landi, quien la ha entrenado junto a su esposa Cecile desde 2017, indicó que se trató de un trauma que impidió a Biles funcionar como gimnasta en ese momento.</w:t>
      </w:r>
      <w:r/>
    </w:p>
    <w:p>
      <w:r/>
      <w:r>
        <w:t>Biles ha enfatizado la importancia de la salud mental en sus recientes entrevistas, señalando que sigue trabajando en ello mediante terapia semanal. Este año, competirá en el U.S. Classic, marcando su regreso después de Tokio.</w:t>
      </w:r>
      <w:r/>
    </w:p>
    <w:p>
      <w:r/>
      <w:r>
        <w:t>Recientemente, en el Campeonato Mundial de Amberes y con el apoyo de su familia, Biles pudo manejar situaciones estresantes y terminó sumándole a su historial de victorias. Biles, quien ahora tiene 27 años y está casada con Jonathan Owens, safety de los Chicago Bears, sigue entrenando y manteniendo su enfoque en superar sus propios límites.</w:t>
      </w:r>
      <w:r/>
    </w:p>
    <w:p>
      <w:r/>
      <w:r>
        <w:t>Este esfuerzo la mantiene activa en su deporte junto a compañeras mucho más jóvenes, y sigue determinada a exprimir al máximo su potencial antes de retirarse.</w:t>
      </w:r>
      <w:r/>
    </w:p>
    <w:p>
      <w:r/>
      <w:r>
        <w:rPr>
          <w:b/>
        </w:rPr>
        <w:t>Deportes</w:t>
      </w:r>
      <w:r>
        <w:t>: Brasil ha sido elegido como sede del Mundial Femenino de 2027. Además, San Diego ha anunciado una sociedad con los Xolos de Tijuana para una serie de partidos. Lionel Messi, del Inter de Miami, ganará $20.45 millones esta temporada, un récord en la MLS.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