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from Gran Canaria Sentenced to Two Years in Prison for Baby's Cocaine Overdose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Ana Isabel Benítez Jiménez, a mother from Las Palmas, Gran Canaria, Spain, has been sentenced to two years in prison after her five-month-old baby overdosed on cocaine transmitted through her breast milk. The incident occurred on December 22, 2020, in Santa María de Guía de Gran Canaria. Benítez admitted to consuming significant amounts of cocaine and alcohol before feeding her child, leading to his death.</w:t>
      </w:r>
      <w:r/>
    </w:p>
    <w:p>
      <w:r/>
      <w:r>
        <w:t>Initially facing a four-year sentence, a plea agreement reduced her imprisonment to two years, as reported by Canarian Weekly. Judge Juan Gallego Ortiz of the Criminal Court No. 3 in Las Palmas de Gran Canaria indicated that her sentence might be suspended if she participates in a drug rehabilitation program.</w:t>
      </w:r>
      <w:r/>
    </w:p>
    <w:p>
      <w:r/>
      <w:r>
        <w:t>The prosecution stated that Benítez handled and cut the cocaine at her home before ingesting it. Despite her history as an occasional cocaine user, she expressed breast milk and prepared a bottle for her baby, breaching her duty of care. A forensic report confirmed the drug entered the infant's system through the breast milk. Her partner was not implicated in the crime, as there was no evidence he prepared the bottle or touched the baby after taking cocaine.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