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 Survives Severe Building Site Fall and Skydives to Thank Air Ambulance Crew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Niamh Danch, 18, suffered a severe accident on May 4, 2023, when she fell 20 feet while working on scaffolding at a building site. Not wearing a hard hat, she landed on her head and was airlifted to Plymouth Hospital. Niamh sustained multiple critical injuries including a fractured skull, broken eye socket, and several brain bleeds, leading to an induced coma for 21 days.</w:t>
      </w:r>
      <w:r/>
    </w:p>
    <w:p>
      <w:r/>
      <w:r>
        <w:t>Despite the dire prognosis, she began walking just weeks after being discharged, far ahead of the anticipated six-month rehabilitation. To express her gratitude to the air ambulance crew that transported her, Niamh raised £1,800 for their service by participating in a sponsored skydive on May 4, 2024.</w:t>
      </w:r>
      <w:r/>
    </w:p>
    <w:p>
      <w:r/>
      <w:r>
        <w:t>Niamh, who resides in Taunton, Somerset, with her mother Alice Leat, 35, continues to experience residual effects from her injuries, including dizziness, speech difficulties, and emotional instability. Her recovery journey has been supported by therapies including speech and psychological counseling.</w:t>
      </w:r>
      <w:r/>
    </w:p>
    <w:p>
      <w:r/>
      <w:r>
        <w:t>Alice praises the medical team as heroes, acknowledging their critical role in her daughter's survival and ongoing recovery. The event took place while Niamh was employed by her uncle’s construction company, during which she was repointing bricks.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