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Kate's Attendance at Upcoming Wedding in Doubt due to Cancer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Princess Kate's Attendance at Upcoming Wedding Unconfirmed Amid Cancer Treatment</w:t>
      </w:r>
      <w:r/>
    </w:p>
    <w:p>
      <w:r/>
      <w:r>
        <w:t>Princess Kate remains listed as a guest at the wedding of the Duke of Westminster, Hugh Grosvenor, and Olivia Henson, scheduled to take place on June 7, 2024, at Chester Cathedral. However, due to her ongoing cancer treatment, her attendance is still uncertain.</w:t>
      </w:r>
      <w:r/>
    </w:p>
    <w:p>
      <w:r/>
      <w:r>
        <w:t>Prince William, set to be an usher at the high-profile event, and Kate have yet to formally confirm attendance, according to sources. Kate has taken time away from public duties since January, following planned abdominal surgery and a subsequent cancer diagnosis announced in March.</w:t>
      </w:r>
      <w:r/>
    </w:p>
    <w:p>
      <w:r/>
      <w:r>
        <w:t>In related news, Prince Harry has declined his invitation to the wedding, citing Prince William's significant role in the event. Harry's absence dispels speculation of the brothers reuniting face-to-face during this occasion.</w:t>
      </w:r>
      <w:r/>
    </w:p>
    <w:p>
      <w:r/>
      <w:r>
        <w:t>The wedding guest list was prepared before Kate's illness came to light. Olivia Henson, the bride-to-be, shares educational ties with Kate, having also studied at Marlborough College. Hugh Grosvenor, who inherited his title in 2016, is known as the richest person under 35 in the UK, valued at £9.8 billion.</w:t>
      </w:r>
      <w:r/>
    </w:p>
    <w:p>
      <w:r/>
      <w:r>
        <w:t xml:space="preserve">Princess Kate has recently contributed to a mental health project supporting Britain's farming community. Despite not featuring in a promotional video, the initiative was guided by her and Prince William. </w:t>
      </w:r>
      <w:r/>
    </w:p>
    <w:p>
      <w:r/>
      <w:r>
        <w:t>Current indications suggest that public appearances from Kate might not occur until she has fully recovered, with significant decisions in the royal household, such as appointing a new CEO, being deferred until her return.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