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Turbulence on Qatar Airways Flight Injures Twelve Passengers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Qatar Airways Flight Experiences Turbulence, Injures Twelve</w:t>
      </w:r>
      <w:r/>
    </w:p>
    <w:p>
      <w:r/>
      <w:r>
        <w:t>On May 26, 2024, twelve individuals sustained injuries due to turbulence during a flight operated by Qatar Airways. The incident occurred on Flight QR017, a Boeing 787 Dreamliner, traveling from Doha to Dublin. The turbulence was experienced while the aircraft was airborne over Turkey.</w:t>
      </w:r>
      <w:r/>
    </w:p>
    <w:p>
      <w:r/>
      <w:r>
        <w:t>The aircraft landed safely at Dublin Airport before 1 p.m., where it was met by emergency services, including airport police and the fire and rescue department. Following assessments aboard the plane, eight of the injured were hospitalized.</w:t>
      </w:r>
      <w:r/>
    </w:p>
    <w:p>
      <w:r/>
      <w:r>
        <w:t>A Qatar Airways spokesperson confirmed that the airline is conducting an internal investigation into the incident. This event follows a similar turbulence episode five days prior on a Singapore Airlines flight from London, which resulted in one fatality and multiple injuries.</w:t>
      </w:r>
      <w:r/>
    </w:p>
    <w:p>
      <w:r/>
      <w:r>
        <w:t>Turbulence-related incidents appear to be increasing, with meteorologists and aviation experts pointing to potential climate change impacts on flying conditions.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