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Leah Williamson Extends Contract with Arsenal as Captain of England Women's Football Team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Leah Williamson, captain of the England women’s football team, has signed a new contract with Arsenal, extending her long-standing association with the club. Williamson, 27, joined Arsenal's academy at the age of eight and has since made 232 appearances for the club, winning six major trophies. The length of her new contract has not been publicly disclosed. </w:t>
      </w:r>
      <w:r/>
    </w:p>
    <w:p>
      <w:r/>
      <w:r>
        <w:t>Williamson expressed her excitement, saying, "Everyone knows what Arsenal means to me, and this place allows me to continue to grow, develop, and be challenged." She missed the first part of the last season due to an ACL injury but returned to play in January 2023.</w:t>
      </w:r>
      <w:r/>
    </w:p>
    <w:p>
      <w:r/>
      <w:r>
        <w:t xml:space="preserve">Arsenal's head coach Jonas Eidevall and the director of Women's Football Clare Wheatley both praised Williamson for her leadership and dedication. Eidevall stated, "Leah is an essential part of our team," while Wheatley reminisced about Williamson's early days at the academy, expressing pride in the player she has become. </w:t>
      </w:r>
      <w:r/>
    </w:p>
    <w:p>
      <w:r/>
      <w:r>
        <w:t>Williamson aims to contribute further to the club's success as Arsenal focuses on securing more silverware in the upcoming seasons.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