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Chelsea's Millie Bright set to return to England squad for vital Euro 2025 qualifiers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Millie Bright, the Chelsea defender and England captain, is set to make her return to international football after being sidelined with a knee injury for over seven months. Bright admitted this injury has been the most challenging of her career, affecting the latter part of Chelsea's domestic season.</w:t>
      </w:r>
      <w:r/>
    </w:p>
    <w:p>
      <w:r/>
      <w:r>
        <w:t>Bright, who captained England at the World Cup last year, missed significant playing time due to the knee injury's recurrence. Despite the setback, she underwent intensive rehabilitation to be fit for England's Euro 2025 qualifiers against France. Her return is seen as pivotal, with England currently second in their qualifying group after a draw with Sweden and a victory against the Republic of Ireland.</w:t>
      </w:r>
      <w:r/>
    </w:p>
    <w:p>
      <w:r/>
      <w:r>
        <w:t>The Lionesses will face France in back-to-back matches, with the first game at St James’ Park on May 31 and the second in Saint-Etienne on June 4. Bright acknowledged the tough competition she faces from teammates Leah Williamson, Alex Greenwood, and Jess Carter, emphasizing that no player’s position is guaranteed.</w:t>
      </w:r>
      <w:r/>
    </w:p>
    <w:p>
      <w:r/>
      <w:r>
        <w:t>Additionally, head coach Sarina Wiegman could potentially debut 20-year-old Chelsea forward Aggie Beever-Jones, who scored 11 goals in the Women's Super League this season. Bright praised Beever-Jones for her attitude and performance, calling her a "great addition to the squad."</w:t>
      </w:r>
      <w:r/>
    </w:p>
    <w:p>
      <w:r/>
      <w:r>
        <w:t>These matches against France are crucial for England’s qualification hopes and will serve as a significant test for the team.</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