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inquiry into Lucy Letby case to start in September 2024 at Liverpool town hall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public inquiry into the case of Lucy Letby, who was convicted of murdering seven babies and attempting to murder six others, will commence on 10 September 2024 at Liverpool town hall. Lady Justice Thirlwall ruled that the inquiry is to be heard in public due to its profound importance and the principle of open justice. However, the sessions will not be livestreamed to avoid the risk of identifying the victims or their families.</w:t>
      </w:r>
    </w:p>
    <w:p>
      <w:r>
        <w:t>Letby, a former nurse at the Countess of Chester hospital’s neonatal unit, was sentenced to 14 whole-life orders for her crimes, which occurred between 2015 and 2016. The inquiry will investigate not only Letby's actions but also the conduct of other hospital staff, including senior management, and broader NHS cultural issues.</w:t>
      </w:r>
    </w:p>
    <w:p>
      <w:r>
        <w:t>Arguments for and against livestreaming the inquiry were considered, with families of the victims advocating for it to help counteract conspiracy theories. However, Thirlwall concluded that livestreaming could exacerbate misinformation rather than quell it.</w:t>
      </w:r>
    </w:p>
    <w:p>
      <w:r>
        <w:t>Letby faces a retrial next month on one charge of attempted murder but was recently denied permission to challenge her convictions at the Court of Appeal in London.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