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Measles and Flu Warnings Amid Rising Cases in the UK, Wales and Australia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Measles Warnings and Rising Cases in the UK and Wales</w:t>
      </w:r>
    </w:p>
    <w:p>
      <w:r>
        <w:rPr>
          <w:b/>
        </w:rPr>
        <w:t>Durham, UK</w:t>
      </w:r>
      <w:r>
        <w:t>: The County Durham and Darlington NHS Foundation Trust has issued a measles warning to individuals who visited the Emergency Department at the University Hospital of North Durham (UHND) between 9pm and midnight on May 24, 2024. This warning comes after it was confirmed that a person carrying measles was present during this time. Those not fully vaccinated with two doses of the MMR vaccine are at risk. The trust advises individuals exposed to assess their vaccination status and seek medical guidance if they develop symptoms such as high temperature, cough, runny nose, or rash within three weeks of the exposure.</w:t>
      </w:r>
    </w:p>
    <w:p>
      <w:r>
        <w:rPr>
          <w:b/>
        </w:rPr>
        <w:t>Gwent, Wales</w:t>
      </w:r>
      <w:r>
        <w:t xml:space="preserve">: Health officials are urging parents and carers to ensure that children are fully vaccinated with the MMR vaccine amid rising measles cases in Gwent. Since the end of April 2024, measles cases in the area have increased from 9 to 17. The advice is particularly targeted at families attending mass gatherings over the summer. The Public Health Wales emphasized the importance of MMR vaccination to prevent further transmission and protect vulnerable groups, including babies, pregnant women, and individuals with weakened immune systems. </w:t>
      </w:r>
    </w:p>
    <w:p>
      <w:r>
        <w:rPr>
          <w:b/>
        </w:rPr>
        <w:t>New South Wales, Australia</w:t>
      </w:r>
      <w:r>
        <w:t>: Health authorities are experiencing what they describe as a "triple threat" of rising flu, COVID-19, and RSV cases. The increase has prompted calls for people, especially those over 65, to get vaccinated against influenza. NSW Chief Health Officer Kerry Chant noted a significant rise in flu and COVID-19 cases and urged the community to stay up to date with vaccinations. Incidents of whooping cough and pneumonia are also on the rise, specifically affecting children and young adults.</w:t>
      </w:r>
    </w:p>
    <w:p>
      <w:r>
        <w:t>Vaccination remains the primary preventive measure recommended by health officials in all these regions to control and mitigate the spread of infectious diseases.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