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Nine-year-old girl in critical condition after drive-by shooting at Evin Turkish restaurant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nine-year-old girl remains in critical condition following a drive-by shooting at Evin Turkish restaurant on Kingsland High Street, Dalston, London on Wednesday evening. The incident, which occurred at approximately 9:20 PM, also injured three men aged 26, 37, and 42, who sustained gunshot wounds. The men are in stable condition, though one faces potentially life-changing injuries.</w:t>
      </w:r>
    </w:p>
    <w:p>
      <w:r>
        <w:t>Eyewitnesses reported a gunman on a stolen motorcycle opening fire towards diners before speeding away. Restaurant owner Gazi Degirmenci described the chaos, saying the child was dining with her parents and siblings when the shots were fired. Degirmenci and others at the scene attempted to assist the injured by providing first aid and calling emergency services.</w:t>
      </w:r>
    </w:p>
    <w:p>
      <w:r>
        <w:t>Police have launched an urgent investigation, led by Detective Chief Superintendent James Conway, and are seeking witnesses or information related to the shooting. Forensic officers were seen investigating both the restaurant and nearby St. Mark Church, roughly 300 meters from the scene.</w:t>
      </w:r>
    </w:p>
    <w:p>
      <w:r>
        <w:t>Authorities have yet to make any arrests, and the stolen motorcycle was later found abandoned on Colvestone Crescent. The investigation continues in an effort to identify and apprehend those responsible.</w:t>
      </w:r>
    </w:p>
    <w:p>
      <w:r>
        <w:t>For anyone with information, police can be contacted using the reference CAD 8082/29May.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