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Tap Water Contamination Concerns in Bramley Prompt Warning to 616 Homes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More than 600 homes in Bramley, Surrey, have been advised not to drink their tap water following test results indicating potential contamination. Thames Water issued the precautionary notice on Thursday, affecting 616 residences, due to concerns over water quality linked to a historical fuel leak. Residents are advised not to use tap water for drinking, cooking, or brushing teeth, but it remains safe for showering and washing hands.</w:t>
      </w:r>
    </w:p>
    <w:p>
      <w:r>
        <w:t>Operations Director Tess Fayers stated the company is distributing bottled water and setting up local water stations. Additional tests have been conducted since October 2023, with the latest showing elevated levels of hydrocarbons. Local MP and Chancellor Jeremy Hunt has coordinated with relevant agencies, and both Thames Water and Waverley Borough Council are working to mitigate the impact.</w:t>
      </w:r>
    </w:p>
    <w:p>
      <w:r>
        <w:t xml:space="preserve">This follows a similar incident in Devon earlier this month, where approximately 17,000 households were advised to boil their water due to a parasite outbreak, which has resulted in 100 confirmed cases of cryptosporidium.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