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Transforming Lives: Inspiring Tales of Overcoming Adversity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Life Transformation and Challenges: Two Inspiring Stories</w:t>
      </w:r>
    </w:p>
    <w:p>
      <w:r>
        <w:rPr>
          <w:b/>
        </w:rPr>
        <w:t>Phil Daoust: From Obesity to Running Enthusiast</w:t>
      </w:r>
      <w:r>
        <w:br/>
        <w:t>Phil Daoust, a journalist, has chronicled his transformation from obesity to fitness in a series of articles. At age 60, Daoust now runs 30-40km weekly, practices yoga, and engages in high-intensity interval training. His fitness journey started at 45 when he improved his diet, followed by the "Couch to 5k" running plan at 50, and finally, giving up alcohol at 57. Daoust's earlier life showed no signs of athletic interest, as he came from a non-sporty family and had little engagement in physical activities during his school years. The turning point came when he realized the necessity for a healthier lifestyle, leading to his current active and health-conscious habits.</w:t>
      </w:r>
    </w:p>
    <w:p>
      <w:r>
        <w:rPr>
          <w:b/>
        </w:rPr>
        <w:t>Elizabeth Waggett: Overcoming Post-Childbirth Paralysis</w:t>
      </w:r>
      <w:r>
        <w:br/>
        <w:t>Elizabeth Waggett, a 40-year-old artist from Texas, faced a daunting challenge after giving birth to her daughter, Darcey, in August 2021. Following a prolonged labor and an epidural injection, she found herself unable to move her lower body. Diagnosed with severe sciatic nerve damage, Waggett spent seven months in a wheelchair before regaining partial mobility. Her recovery involved extensive physical therapy and she still relies on painkillers and support. Waggett's experience highlighted the risks of childbirth-related nerve injuries, an issue affecting nearly 40,000 women annually in the U.S. Despite her ordeal, she continues to find strength in her art and advocacy for improved childbirth practices.</w:t>
      </w:r>
    </w:p>
    <w:p>
      <w:r>
        <w:t>These stories illustrate profound personal transformations, demonstrating resilience and the power of perseverance in facing life’s physical challenges.</w:t>
      </w:r>
    </w:p>
    <w:p>
      <w:r>
        <w:t>(Sample trimmed to the 350-word limit as per instructions in the prompt)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