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Hallmark Star Mamie Laverock Sustains Severe Injuries After Fall from Winnipeg Hospital Balcony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Hallmark star Mamie Laverock, known for her role in "When Calls the Heart," sustained severe injuries after falling from a five-story hospital balcony on May 26, 2024, in Winnipeg, Canada. The 19-year-old actor had been hospitalized earlier in the month due to a medical emergency.</w:t>
      </w:r>
    </w:p>
    <w:p>
      <w:r>
        <w:t>After the fall, Laverock underwent multiple extensive surgeries, including two 11-hour operations. Her family reported that she is enduring significant pain but is showing signs of recovery. She remains on life support as of the latest update but has been removed from the ventilator.</w:t>
      </w:r>
    </w:p>
    <w:p>
      <w:r>
        <w:t>The fall took place after Laverock was escorted out of a secure unit and taken to a balcony walkway, leading her mother, Nicole Rockmann, to consider legal action against St. Paul's Hospital, alleging negligence. The hospital's managing organization, Providence Health Care, confirmed an incident occurred and is conducting an internal review.</w:t>
      </w:r>
    </w:p>
    <w:p>
      <w:r>
        <w:t>Laverock's co-stars and the Hallmark Channel have expressed their support and well-wishes, with some contributing to a GoFundMe page set up by her family to assist with medical expenses. Laverock portrayed Rosaleen Sullivan in the series, which follows the life of a young teacher in a small coal-mining town.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