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Inquest begins into the death of Michael Pearcey, raising discussion on Martha’s Rule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An inquest has commenced at Norfolk Coroner's Court into the death of Michael Pearcey, an 85-year-old resident of Postwick, who passed away due to multi-organ failure at Norfolk and Norwich University Hospital (N&amp;N). Mr. Pearcey underwent lung surgery at the hospital on February 6 and died there on February 22, 2023.</w:t>
      </w:r>
    </w:p>
    <w:p>
      <w:r>
        <w:t>The inquest has highlighted the views of Mr. Pearcey’s family regarding the potential impact of "Martha’s Rule." This protocol, named after 13-year-old Martha Mills who succumbed to sepsis, allows families to request an urgent and independent second opinion in medical emergencies. Michael's son, Marcus Pearcey, a businessman from Norwich, believes that the implementation of Martha’s Rule during his father's treatment could have significantly improved his care.</w:t>
      </w:r>
    </w:p>
    <w:p>
      <w:r>
        <w:t>A complete inquest into Michael Pearcey’s death will be held later this year.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