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Navigating the complexities of neurodivergence: Anna's story and its wider implications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Anna’s journey towards understanding herself and her experiences has been long and complex, reflective of many who grapple with the challenges of neurodivergence. The 44-year-old nurse, speaking to The Guardian, detailed her turbulent school years where she felt both socially adept and deeply misunderstood. Despite her ability to make friends easily, Anna often found herself hyperfixated on one friend after another, leading to impulsive behaviours and feelings of inadequacy. A particular incident from her early schooling—spitting orange juice at boys at the encouragement of newfound friends—remains a painful memory, embodying her struggles with self-acceptance.</w:t>
      </w:r>
    </w:p>
    <w:p>
      <w:r>
        <w:t xml:space="preserve">Throughout her adult life, particularly in her 20s, Anna faced ongoing emotional and cognitive challenges. Profound fatigue and memory issues marked her life, contributing to a sense of constant frustration. After seeking medical help multiple times, including being diagnosed with depression and receiving various forms of treatment—none of which provided her with lasting relief—Anna’s perspective shifted in her 40s. A conversation with a friend diagnosed with attention deficit hyperactivity disorder (ADHD) prompted her to consider that she might also be neurodivergent. </w:t>
      </w:r>
    </w:p>
    <w:p>
      <w:r>
        <w:t>Her understanding deepened after an online assessment for ADHD revealed traits she had long downplayed. As she reflected, "When my friend sent me a newspaper article about neurodivergence, the description hit me like a bus. The article could have been written about me." The assessment process opened up new awareness for Anna about her neurological processing and communication challenges, leading to her current use of methylphenidate (Ritalin) for symptom management.</w:t>
      </w:r>
    </w:p>
    <w:p>
      <w:r>
        <w:t xml:space="preserve">While Anna has felt some level of improvement, such as increased clarity of thought and decision-making ability since commencing the medication, she continues to face significant hurdles. Workplace accommodations have been made to support her, including modifications to her office environment and colleagues being trained to approach her with care. However, Anna often feels the need to remind others of her neurodivergence and struggles to articulate what accommodations would best support her, leading to ongoing challenges in her professional life. </w:t>
      </w:r>
    </w:p>
    <w:p>
      <w:r>
        <w:t>In parallel to Anna’s story, broader societal concerns around the rising rates of ADHD and other mental health diagnoses have been highlighted. Experts note that while more people are being diagnosed than ever, particularly within milder presentations of ADHD, the implications of these diagnoses warrant scrutiny. Despite increases in recognition and support for neurodivergence, questions linger regarding the potential over-pathologisation of everyday behaviours and experiences. A growing number of diagnoses may reflect better awareness and identification, yet there is a concern that mental health issues are being normalised to the point of becoming almost commonplace.</w:t>
      </w:r>
    </w:p>
    <w:p>
      <w:r>
        <w:t>The most recent developments in this area have drawn attention to the impact of the Covid-19 pandemic on mental health, pushing the rates of diagnoses for various conditions even higher. The impact of experiences such as prolonged lockdowns and isolation may exacerbate already existing mental health issues, leading to what some describe as a mental health crisis in contemporary society.</w:t>
      </w:r>
    </w:p>
    <w:p>
      <w:r>
        <w:t>Adding to the complexity of health conversations are emerging studies regarding post-vaccination syndrome. Recent research from Yale University suggested that some individuals may experience long-lasting symptoms such as brain fog, tinnitus, and heart palpitations following vaccination. Title and credibility aside, the study involved a limited group of 42 patients, prompting discussions about its scientific rigor and the generalizability of its findings within the wider population. While some experts underscore that adverse effects can occur with any vaccine, most vaccines are deemed safe and effective overall.</w:t>
      </w:r>
    </w:p>
    <w:p>
      <w:r>
        <w:t>With debates surrounding the new findings unfolding, researchers indicate that further studies are needed to ascertain the range and permanence of these symptoms and their relationship with the vaccine, as well as whether existing health issues, such as long Covid or chronic fatigue syndrome, might explain some reported symptoms.</w:t>
      </w:r>
    </w:p>
    <w:p>
      <w:r>
        <w:t>As both Anna’s personal narrative and societal discussions demonstrate, the landscape of mental health and neurological conditions is evolving, shaped by greater awareness and understanding. However, it remains crucial for individuals and communities to navigate these waters carefully, weighing the benefits of diagnosis against the potential societal labels and perceptions that may follow.</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https://goodhealthpsych.com/blog/is-anxiety-neurodivergent-understanding-the-signs-of-neurodivergence/</w:t>
        </w:r>
      </w:hyperlink>
      <w:r>
        <w:t xml:space="preserve"> - This article provides an overview of neurodivergence, explaining how it manifests in different ways and includes conditions like ADHD, which is relevant to Anna's journey of self-discovery and diagnosis.</w:t>
      </w:r>
    </w:p>
    <w:p>
      <w:pPr>
        <w:pStyle w:val="ListBullet"/>
      </w:pPr>
      <w:hyperlink r:id="rId12">
        <w:r>
          <w:rPr>
            <w:u w:val="single"/>
            <w:color w:val="0000FF"/>
            <w:rStyle w:val="Hyperlink"/>
          </w:rPr>
          <w:t>https://entivabehavioralhealth.com/blogs-understanding-neurodivergent-symptoms/</w:t>
        </w:r>
      </w:hyperlink>
      <w:r>
        <w:t xml:space="preserve"> - This resource discusses common symptoms of neurodivergence, such as difficulties with social interactions and sensory sensitivities, which align with Anna's experiences and challenges.</w:t>
      </w:r>
    </w:p>
    <w:p>
      <w:pPr>
        <w:pStyle w:val="ListBullet"/>
      </w:pPr>
      <w:hyperlink r:id="rId13">
        <w:r>
          <w:rPr>
            <w:u w:val="single"/>
            <w:color w:val="0000FF"/>
            <w:rStyle w:val="Hyperlink"/>
          </w:rPr>
          <w:t>https://www.medicalnewstoday.com/articles/neurodivergent-burnout</w:t>
        </w:r>
      </w:hyperlink>
      <w:r>
        <w:t xml:space="preserve"> - This article explores neurodivergent burnout, highlighting symptoms like chronic exhaustion and increased sensory sensitivity, which can be relevant to the broader societal concerns about mental health and neurodivergence.</w:t>
      </w:r>
    </w:p>
    <w:p>
      <w:pPr>
        <w:pStyle w:val="ListBullet"/>
      </w:pPr>
      <w:hyperlink r:id="rId14">
        <w:r>
          <w:rPr>
            <w:u w:val="single"/>
            <w:color w:val="0000FF"/>
            <w:rStyle w:val="Hyperlink"/>
          </w:rPr>
          <w:t>https://www.theguardian.com/society/2020/jun/25/coronavirus-lockdown-mental-health-crisis</w:t>
        </w:r>
      </w:hyperlink>
      <w:r>
        <w:t xml:space="preserve"> - This article discusses the impact of the Covid-19 pandemic on mental health, which is mentioned in the context of rising mental health diagnoses and societal challenges.</w:t>
      </w:r>
    </w:p>
    <w:p>
      <w:pPr>
        <w:pStyle w:val="ListBullet"/>
      </w:pPr>
      <w:hyperlink r:id="rId15">
        <w:r>
          <w:rPr>
            <w:u w:val="single"/>
            <w:color w:val="0000FF"/>
            <w:rStyle w:val="Hyperlink"/>
          </w:rPr>
          <w:t>https://www.yalemedicine.org/news/covid-19-vaccine-side-effects</w:t>
        </w:r>
      </w:hyperlink>
      <w:r>
        <w:t xml:space="preserve"> - This resource provides information on vaccine side effects, which is relevant to the discussion about post-vaccination syndrome and its potential impact on mental health.</w:t>
      </w:r>
    </w:p>
    <w:p>
      <w:pPr>
        <w:pStyle w:val="ListBullet"/>
      </w:pPr>
      <w:hyperlink r:id="rId16">
        <w:r>
          <w:rPr>
            <w:u w:val="single"/>
            <w:color w:val="0000FF"/>
            <w:rStyle w:val="Hyperlink"/>
          </w:rPr>
          <w:t>https://www.ncbi.nlm.nih.gov/pmc/articles/PMC7444331/</w:t>
        </w:r>
      </w:hyperlink>
      <w:r>
        <w:t xml:space="preserve"> - This study discusses the effects of prolonged isolation on mental health, which is pertinent to the societal concerns about the pandemic's impact on mental health diagnoses.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goodhealthpsych.com/blog/is-anxiety-neurodivergent-understanding-the-signs-of-neurodivergence/" TargetMode="External"/><Relationship Id="rId12" Type="http://schemas.openxmlformats.org/officeDocument/2006/relationships/hyperlink" Target="https://entivabehavioralhealth.com/blogs-understanding-neurodivergent-symptoms/" TargetMode="External"/><Relationship Id="rId13" Type="http://schemas.openxmlformats.org/officeDocument/2006/relationships/hyperlink" Target="https://www.medicalnewstoday.com/articles/neurodivergent-burnout" TargetMode="External"/><Relationship Id="rId14" Type="http://schemas.openxmlformats.org/officeDocument/2006/relationships/hyperlink" Target="https://www.theguardian.com/society/2020/jun/25/coronavirus-lockdown-mental-health-crisis" TargetMode="External"/><Relationship Id="rId15" Type="http://schemas.openxmlformats.org/officeDocument/2006/relationships/hyperlink" Target="https://www.yalemedicine.org/news/covid-19-vaccine-side-effects" TargetMode="External"/><Relationship Id="rId16" Type="http://schemas.openxmlformats.org/officeDocument/2006/relationships/hyperlink" Target="https://www.ncbi.nlm.nih.gov/pmc/articles/PMC744433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