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escalating mental health crisis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mental health landscape in the UK is experiencing significant challenges, reflecting an escalating number of individuals seeking help for various conditions, including ADHD, autism, and depression. By the end of 2023, 172,000 people were awaiting an ADHD diagnosis, a staggering increase from 32,220 in 2019. This surge aligns with findings from the World Health Organization, which noted a 25% rise in anxiety and depression prevalence in 2020, indicating a broader trend of declining mental health among the population.</w:t>
      </w:r>
    </w:p>
    <w:p>
      <w:r>
        <w:t>Approximately 1 in 6 adults in England experiences a common mental health issue, such as anxiety or depression, in any given week. Reports suggest that about 16% of adults in the UK exhibit symptoms of depression, and mental health services in England saw a record 5 million referrals in 2023, marking a 33% increase from previous years. The growing concern regarding mental health has pushed the UK Government to reconsider and reform the benefits system, particularly as a significant study by King's College London revealed that 72% of individuals receiving benefits reported being affected by a mental health condition.</w:t>
      </w:r>
    </w:p>
    <w:p>
      <w:r>
        <w:t>The rise in disability benefit claimants citing mental health as their primary issue has also been notable. In 2024, 44% of claimants reported mental or behavioural problems, a significant increase from just 25% in 2002. These statistics underline the ongoing mental health crisis in the UK.</w:t>
      </w:r>
    </w:p>
    <w:p>
      <w:r>
        <w:t xml:space="preserve">Dr Alistair Santhouse, a practising psychiatrist for over 25 years, expressed concerns about the "medicalisation" of common character traits and emotions. He commented, "The worrying truth is that character traits we previously acknowledged as common and part of life’s rich tapestry have become medicalised." He pointed to the expansion of the </w:t>
      </w:r>
      <w:r>
        <w:rPr>
          <w:i/>
        </w:rPr>
        <w:t>Manual of Mental Disorders</w:t>
      </w:r>
      <w:r>
        <w:t xml:space="preserve"> (DSM), which increased from 132 pages and 128 categories in its first edition in 1952 to 947 pages and 541 categories today. Dr Santhouse noted this expansion signifies the pathologising of normal emotions, raising questions about the implications for mental health care.</w:t>
      </w:r>
    </w:p>
    <w:p>
      <w:r>
        <w:t>He elaborated on the phenomenon of "diagnosis creep," where conditions such as ADHD and autism are now applied more broadly than they were in the past. "Adult ADHD is a diagnosis that barely existed a generation ago," he said. Traditionally associated with children displaying excessive inattention or hyperactivity, there is growing concern about the increase of ADHD diagnoses among adults, signifying a shift in how the condition is understood and treated. Current NHS waiting lists reflect the overwhelming demand, with some areas reporting wait times exceeding eight years for an assessment.</w:t>
      </w:r>
    </w:p>
    <w:p>
      <w:r>
        <w:t>Dr Santhouse also highlighted that autism diagnoses have surged by 787 per cent over the past two decades, as the parameters for defining the condition have loosened. Originally characterised by severe communication and learning disabilities, the definition now includes individuals who function in society but may exhibit social awkwardness.</w:t>
      </w:r>
    </w:p>
    <w:p>
      <w:r>
        <w:t>The ongoing conversations surrounding mental health diagnoses raise critical questions about how society views normal emotional responses. As Dr Santhouse noted, the distinction between mental health and what is considered "normal" is becoming increasingly blurred. He remarked that "the percentage of people in our society who enjoy normal mental health is getting progressively lower, while mental ill health is now the commonest cause of those under 44 not working."</w:t>
      </w:r>
    </w:p>
    <w:p>
      <w:r>
        <w:t>The nature of mental health disorders often lacks objective measures, creating ambiguity in both diagnosis and treatment. Symptoms previously considered part of the human experience are now frequently classed as indicators of mental illness. The application of antidepressants for mild cases of depression has nearly doubled over a decade, yet their efficacy at such levels remains highly debated within clinical circles.</w:t>
      </w:r>
    </w:p>
    <w:p>
      <w:r>
        <w:t>Furthermore, the trend towards viewing personal struggles through the lens of mental health has been compounded by the rise of societal discussions around trauma and its implications. One case described by Dr Santhouse involved a patient, Gillian, who attributed her struggles—including a recent divorce and business failure—to trauma rather than navigating life's inherent challenges. The frequent use of terms such as "trauma" in everyday life extends to potentially diluting the relevance of serious conditions that require professional intervention.</w:t>
      </w:r>
    </w:p>
    <w:p>
      <w:r>
        <w:t>Overall, as the UK grapples with the ramifications of increasing mental health diagnoses and the pressures facing diverse groups—including students and young adults—there exists a poignant need for clear and compassionate discourse on mental health issues, one that recognises the complexities involved while addressing the needs of those who genuinely require psychological support. The situation necessitates a measured approach to understanding and treating mental health, ensuring that while individuals seek validation for their struggles, the essential requirements of care and accurate diagnosis do not become obscured amidst the growing tide of diagnoses.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https://www.england.nhs.uk/2023/11/one-in-five-children-and-young-people-had-a-probable-mental-disorder-in-2023/</w:t>
        </w:r>
      </w:hyperlink>
      <w:r>
        <w:t xml:space="preserve"> - Corroborates the increasing prevalence of mental health issues among young people in England, with one in five experiencing probable mental disorders.</w:t>
      </w:r>
    </w:p>
    <w:p>
      <w:pPr>
        <w:pStyle w:val="ListBullet"/>
      </w:pPr>
      <w:hyperlink r:id="rId12">
        <w:r>
          <w:rPr>
            <w:u w:val="single"/>
            <w:color w:val="0000FF"/>
            <w:rStyle w:val="Hyperlink"/>
          </w:rPr>
          <w:t>https://www.priorygroup.com/mental-health/mental-health-statistics</w:t>
        </w:r>
      </w:hyperlink>
      <w:r>
        <w:t xml:space="preserve"> - Provides statistics on the prevalence of mental health issues in England, such as anxiety and depression, and highlights the economic and social impact.</w:t>
      </w:r>
    </w:p>
    <w:p>
      <w:pPr>
        <w:pStyle w:val="ListBullet"/>
      </w:pPr>
      <w:hyperlink r:id="rId13">
        <w:r>
          <w:rPr>
            <w:u w:val="single"/>
            <w:color w:val="0000FF"/>
            <w:rStyle w:val="Hyperlink"/>
          </w:rPr>
          <w:t>https://www.bma.org.uk/advice-and-support/nhs-delivery-and-workforce/pressures/mental-health-pressures-data-analysis</w:t>
        </w:r>
      </w:hyperlink>
      <w:r>
        <w:t xml:space="preserve"> - Details the growing demand for mental health services in England, including record referrals and workforce challenges.</w:t>
      </w:r>
    </w:p>
    <w:p>
      <w:pPr>
        <w:pStyle w:val="ListBullet"/>
      </w:pPr>
      <w:hyperlink r:id="rId14">
        <w:r>
          <w:rPr>
            <w:u w:val="single"/>
            <w:color w:val="0000FF"/>
            <w:rStyle w:val="Hyperlink"/>
          </w:rPr>
          <w:t>https://www.who.int/news-room/fact-sheets/detail/mental-health</w:t>
        </w:r>
      </w:hyperlink>
      <w:r>
        <w:t xml:space="preserve"> - Supports the global trend of rising mental health issues, including anxiety and depression, as noted by the World Health Organization.</w:t>
      </w:r>
    </w:p>
    <w:p>
      <w:pPr>
        <w:pStyle w:val="ListBullet"/>
      </w:pPr>
      <w:hyperlink r:id="rId15">
        <w:r>
          <w:rPr>
            <w:u w:val="single"/>
            <w:color w:val="0000FF"/>
            <w:rStyle w:val="Hyperlink"/>
          </w:rPr>
          <w:t>https://www.psychiatry.org/psychiatrists/practice/dsm/updates-to-dsm-5</w:t>
        </w:r>
      </w:hyperlink>
      <w:r>
        <w:t xml:space="preserve"> - Discuss the evolution of the </w:t>
      </w:r>
      <w:r>
        <w:t>Manual of Mental Disorders</w:t>
      </w:r>
      <w:r>
        <w:t xml:space="preserve"> (DSM), which has expanded over the years and added more categories.</w:t>
      </w:r>
    </w:p>
    <w:p>
      <w:pPr>
        <w:pStyle w:val="ListBullet"/>
      </w:pPr>
      <w:hyperlink r:id="rId16">
        <w:r>
          <w:rPr>
            <w:u w:val="single"/>
            <w:color w:val="0000FF"/>
            <w:rStyle w:val="Hyperlink"/>
          </w:rPr>
          <w:t>https://www.gov.uk/government/publications/national-statistics-benefits-stats</w:t>
        </w:r>
      </w:hyperlink>
      <w:r>
        <w:t xml:space="preserve"> - Offers insight into the benefits system and how mental health conditions affect claimants, aligning with concerns over rising disability benefits due to mental health issues.</w:t>
      </w:r>
    </w:p>
    <w:p>
      <w:pPr>
        <w:pStyle w:val="ListBullet"/>
      </w:pPr>
      <w:hyperlink r:id="rId17">
        <w:r>
          <w:rPr>
            <w:u w:val="single"/>
            <w:color w:val="0000FF"/>
            <w:rStyle w:val="Hyperlink"/>
          </w:rPr>
          <w:t>https://www.walesonline.co.uk/news/health/psychiatrist-explains-weve-seen-surge-31364088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land.nhs.uk/2023/11/one-in-five-children-and-young-people-had-a-probable-mental-disorder-in-2023/" TargetMode="External"/><Relationship Id="rId12" Type="http://schemas.openxmlformats.org/officeDocument/2006/relationships/hyperlink" Target="https://www.priorygroup.com/mental-health/mental-health-statistics" TargetMode="External"/><Relationship Id="rId13" Type="http://schemas.openxmlformats.org/officeDocument/2006/relationships/hyperlink" Target="https://www.bma.org.uk/advice-and-support/nhs-delivery-and-workforce/pressures/mental-health-pressures-data-analysis" TargetMode="External"/><Relationship Id="rId14" Type="http://schemas.openxmlformats.org/officeDocument/2006/relationships/hyperlink" Target="https://www.who.int/news-room/fact-sheets/detail/mental-health" TargetMode="External"/><Relationship Id="rId15" Type="http://schemas.openxmlformats.org/officeDocument/2006/relationships/hyperlink" Target="https://www.psychiatry.org/psychiatrists/practice/dsm/updates-to-dsm-5" TargetMode="External"/><Relationship Id="rId16" Type="http://schemas.openxmlformats.org/officeDocument/2006/relationships/hyperlink" Target="https://www.gov.uk/government/publications/national-statistics-benefits-stats" TargetMode="External"/><Relationship Id="rId17" Type="http://schemas.openxmlformats.org/officeDocument/2006/relationships/hyperlink" Target="https://www.walesonline.co.uk/news/health/psychiatrist-explains-weve-seen-surge-31364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