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Watchers files for bankruptcy amid shifting weight loss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Weight Watchers, a long-standing player in the diet and wellness industry, has filed for bankruptcy earlier this month, marking a significant shift in the landscape of weight loss and health management. The company attributes its financial difficulties to a decline in sign-ups, changing consumer behaviour, and the rapid growth of GLP-1 drugs, such as Ozempic and Wegovy, which have increasingly become a popular choice for weight loss among consumers.</w:t>
      </w:r>
      <w:r/>
    </w:p>
    <w:p>
      <w:r/>
      <w:r>
        <w:t>In an unexpected turn, Weight Watchers has entered the pharmaceutical realm by selling these very GLP-1 medications, following its acquisition of the telehealth provider Sequence last year. This pivot represents more than just an expansion of their product line; it underscores a profound transformation in how consumers perceive weight management. The original model that relied on community-led support, personal effort, and a belief in gradual progress has lost its appeal in a marketplace now dominated by pharmaceutical solutions that can deliver rapid results.</w:t>
      </w:r>
      <w:r/>
    </w:p>
    <w:p>
      <w:r/>
      <w:r>
        <w:t>Oprah Winfrey, a prominent figure associated with the brand and a long-time advocate of its philosophy, recently distanced herself from the company. In February, she resigned from the board and donated her shares, not due to controversy or disagreement, but because she too had begun utilising GLP-1 medication for her weight management. For years, Winfrey was considered the embodiment of Weight Watchers’ promise of transformation through mindset and shared experience. Her departure raises questions about the core identity of the brand and its relevance in today’s market.</w:t>
      </w:r>
      <w:r/>
    </w:p>
    <w:p>
      <w:r/>
      <w:r>
        <w:t>In response to these evolving trends, Weight Watchers undertook various rebranding efforts, transitioning its focus from traditional dieting to a broader concept of wellness. The company adopted new marketing strategies, including launching a mobile app, integrating AI coaching, and forming partnerships with celebrities to reframe its image as a lifestyle brand centred on overall health rather than just weight loss. However, as the cultural perception of weight management has shifted, the brand struggled to maintain its foothold among consumers who increasingly prefer the tangible results offered by pharmaceutical interventions.</w:t>
      </w:r>
      <w:r/>
    </w:p>
    <w:p>
      <w:r/>
      <w:r>
        <w:t xml:space="preserve">The implications of this shift extend beyond Weight Watchers. Other brands in the wellness and fitness sector are also grappling with similar issues. For instance, Peloton, once seen as the epitome of connected fitness, has faced a series of challenges as consumer demand changed post-pandemic. Its initial success did not translate into sustainable growth, leading to a series of shifts in business strategy, including equipment recalls and executive changes. </w:t>
      </w:r>
      <w:r/>
    </w:p>
    <w:p>
      <w:r/>
      <w:r>
        <w:t>Jenny Craig, a competitor in the weight loss market, ceased operations earlier in 2023, pointing to changing market dynamics and increasing consumption of pharmaceutical alternatives. The traditional model that offered structured support suddenly appeared cumbersome compared to the simplicity of a telehealth prescription.</w:t>
      </w:r>
      <w:r/>
    </w:p>
    <w:p>
      <w:r/>
      <w:r>
        <w:t>Nutrisystem continues to operate but struggles to modernise its image amid evolving consumer preferences, feeling increasingly irrelevant in a market now filled with grocery delivery services and influencer-led nutrition trends. Similarly, Revlon's bankruptcy in 2022 highlighted its difficulties in adapting to contemporary beauty standards that other brands like Fenty and Glossier embraced.</w:t>
      </w:r>
      <w:r/>
    </w:p>
    <w:p>
      <w:r/>
      <w:r>
        <w:t xml:space="preserve">Meanwhile, the fashion retailer J.Crew has also wrestled with identity issues, attempting to navigate a fast-paced fashion landscape while re-evaluating its brand presence after filing for bankruptcy. </w:t>
      </w:r>
      <w:r/>
    </w:p>
    <w:p>
      <w:r/>
      <w:r>
        <w:t xml:space="preserve">As the wellness industry adapts to these significant changes, the future direction appears uncertain. The rise of GLP-1 medications introduces a new paradigm—where traditional emotional ties to weight loss solutions become less significant as effective pharmaceutical alternatives gain prominence. </w:t>
      </w:r>
      <w:r/>
    </w:p>
    <w:p>
      <w:r/>
      <w:r>
        <w:t>The challenge for brands is whether they can pivot effectively to provide emotional support and long-term maintenance, or if they will be overshadowed by the clinical simplicity of pharmaceuticals. The evolution of consumer expectations in the weight loss sector suggests that brands may no longer have control over their narratives or the transformational stories they once relied upon. The dynamic relationship between belief and product efficacy seems to be shifting radically, raising critical questions about the future of marketing in wellness.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https://www.axios.com/2025/04/10/weightwatchers-bankruptcy-chapter-11</w:t>
        </w:r>
      </w:hyperlink>
      <w:r>
        <w:t xml:space="preserve"> - This article supports the claim that Weight Watchers is preparing for bankruptcy due to declining sales and the rise of GLP-1 drugs like Ozempic. It discusses the company's financial struggles and its attempts to adapt to changing consumer behavior.</w:t>
      </w:r>
      <w:r/>
    </w:p>
    <w:p>
      <w:pPr>
        <w:pStyle w:val="ListNumber"/>
        <w:spacing w:line="240" w:lineRule="auto"/>
        <w:ind w:left="720"/>
      </w:pPr>
      <w:r/>
      <w:hyperlink r:id="rId11">
        <w:r>
          <w:rPr>
            <w:color w:val="0000EE"/>
            <w:u w:val="single"/>
          </w:rPr>
          <w:t>https://www.goodmorningamerica.com/gma3/video/weightwatchers-prepares-bankruptcy-120724341</w:t>
        </w:r>
      </w:hyperlink>
      <w:r>
        <w:t xml:space="preserve"> - This article corroborates the financial difficulties faced by Weight Watchers, particularly in the context of competition from weight loss drugs. It highlights the impact of these drugs on the company's business.</w:t>
      </w:r>
      <w:r/>
    </w:p>
    <w:p>
      <w:pPr>
        <w:pStyle w:val="ListNumber"/>
        <w:spacing w:line="240" w:lineRule="auto"/>
        <w:ind w:left="720"/>
      </w:pPr>
      <w:r/>
      <w:hyperlink r:id="rId12">
        <w:r>
          <w:rPr>
            <w:color w:val="0000EE"/>
            <w:u w:val="single"/>
          </w:rPr>
          <w:t>https://www.youtube.com/watch?v=Kxh3khfYyIE</w:t>
        </w:r>
      </w:hyperlink>
      <w:r>
        <w:t xml:space="preserve"> - This video mentions Weight Watchers' bankruptcy preparation, emphasizing the shift towards pharmaceutical solutions for weight loss, which is affecting their business model.</w:t>
      </w:r>
      <w:r/>
    </w:p>
    <w:p>
      <w:pPr>
        <w:pStyle w:val="ListNumber"/>
        <w:spacing w:line="240" w:lineRule="auto"/>
        <w:ind w:left="720"/>
      </w:pPr>
      <w:r/>
      <w:hyperlink r:id="rId13">
        <w:r>
          <w:rPr>
            <w:color w:val="0000EE"/>
            <w:u w:val="single"/>
          </w:rPr>
          <w:t>https://www.cnbc.com/2023/06/02/jenny-craig-closes-operations.html</w:t>
        </w:r>
      </w:hyperlink>
      <w:r>
        <w:t xml:space="preserve"> - This article supports the statement about Jenny Craig ceasing operations, noting changing market dynamics and the influence of pharmaceutical weight loss alternatives.</w:t>
      </w:r>
      <w:r/>
    </w:p>
    <w:p>
      <w:pPr>
        <w:pStyle w:val="ListNumber"/>
        <w:spacing w:line="240" w:lineRule="auto"/>
        <w:ind w:left="720"/>
      </w:pPr>
      <w:r/>
      <w:hyperlink r:id="rId14">
        <w:r>
          <w:rPr>
            <w:color w:val="0000EE"/>
            <w:u w:val="single"/>
          </w:rPr>
          <w:t>https://www.bloomberg.com/news/articles/2022-06-16/revlon-files-for-bankruptcy-protection-amid-supply-chain-woes</w:t>
        </w:r>
      </w:hyperlink>
      <w:r>
        <w:t xml:space="preserve"> - This article discusses Revlon's bankruptcy, which parallels the challenges faced by other brands in adapting to consumer trends, reflecting broader industry shifts.</w:t>
      </w:r>
      <w:r/>
    </w:p>
    <w:p>
      <w:pPr>
        <w:pStyle w:val="ListNumber"/>
        <w:spacing w:line="240" w:lineRule="auto"/>
        <w:ind w:left="720"/>
      </w:pPr>
      <w:r/>
      <w:hyperlink r:id="rId15">
        <w:r>
          <w:rPr>
            <w:color w:val="0000EE"/>
            <w:u w:val="single"/>
          </w:rPr>
          <w:t>https://www.businessinsider.com/peloton-ceo-john-foley-exits-executive-changes-2022-9</w:t>
        </w:r>
      </w:hyperlink>
      <w:r>
        <w:t xml:space="preserve"> - This article provides details about Peloton's struggles post-pandemic, including changes in consumer demand and executive shifts, similar to the challenges faced by Weight Watchers and other wellness brands.</w:t>
      </w:r>
      <w:r/>
    </w:p>
    <w:p>
      <w:pPr>
        <w:pStyle w:val="ListNumber"/>
        <w:spacing w:line="240" w:lineRule="auto"/>
        <w:ind w:left="720"/>
      </w:pPr>
      <w:r/>
      <w:hyperlink r:id="rId16">
        <w:r>
          <w:rPr>
            <w:color w:val="0000EE"/>
            <w:u w:val="single"/>
          </w:rPr>
          <w:t>https://www.thedrum.com/news/2025/04/14/glp-1-didn-t-just-upend-weight-watchers-it-s-exposing-wider-brand-dilemma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10/weightwatchers-bankruptcy-chapter-11" TargetMode="External"/><Relationship Id="rId11" Type="http://schemas.openxmlformats.org/officeDocument/2006/relationships/hyperlink" Target="https://www.goodmorningamerica.com/gma3/video/weightwatchers-prepares-bankruptcy-120724341" TargetMode="External"/><Relationship Id="rId12" Type="http://schemas.openxmlformats.org/officeDocument/2006/relationships/hyperlink" Target="https://www.youtube.com/watch?v=Kxh3khfYyIE" TargetMode="External"/><Relationship Id="rId13" Type="http://schemas.openxmlformats.org/officeDocument/2006/relationships/hyperlink" Target="https://www.cnbc.com/2023/06/02/jenny-craig-closes-operations.html" TargetMode="External"/><Relationship Id="rId14" Type="http://schemas.openxmlformats.org/officeDocument/2006/relationships/hyperlink" Target="https://www.bloomberg.com/news/articles/2022-06-16/revlon-files-for-bankruptcy-protection-amid-supply-chain-woes" TargetMode="External"/><Relationship Id="rId15" Type="http://schemas.openxmlformats.org/officeDocument/2006/relationships/hyperlink" Target="https://www.businessinsider.com/peloton-ceo-john-foley-exits-executive-changes-2022-9" TargetMode="External"/><Relationship Id="rId16" Type="http://schemas.openxmlformats.org/officeDocument/2006/relationships/hyperlink" Target="https://www.thedrum.com/news/2025/04/14/glp-1-didn-t-just-upend-weight-watchers-it-s-exposing-wider-brand-dilem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