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nanomedicine market projected to reach US$512.5 billion by 2028</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nanomedicine market is projected to experience substantial growth over the coming years, with its value expected to rise from US$198.9 billion in 2020 to an estimated US$512.5 billion by 2028. This forecast indicates a compound annual growth rate (CAGR) of 12.6% between 2021 and 2028, highlighting the expanding role of nanotechnology in healthcare.</w:t>
      </w:r>
    </w:p>
    <w:p>
      <w:r>
        <w:t>Nanomedicine applies the science of nanotechnology—which involves materials and devices sized between 1 and 100 nanometres—to healthcare challenges, focusing on applications such as drug delivery systems, diagnostic imaging, and regenerative medicine. Key therapeutic technologies include nanoparticle-based drug delivery systems like liposomes and dendrimers, which aim to enhance the precision and effectiveness of treatments while minimising side effects.</w:t>
      </w:r>
    </w:p>
    <w:p>
      <w:r>
        <w:t>Several drivers underpin the market’s dynamic growth. The rising incidence of chronic diseases such as cancer, diabetes, and cardiovascular disorders plays a major role. The World Health Organization estimates that non-communicable diseases account for 41 million deaths annually worldwide, fuelling demand for innovative therapies. Nanomedicine’s targeted drug delivery systems, exemplified by products like Doxil used in cancer treatment, improve therapeutic outcomes and align with the market’s strong growth trajectory.</w:t>
      </w:r>
    </w:p>
    <w:p>
      <w:r>
        <w:t>Technological advancements are also accelerating expansion. Innovations in nanoparticle design—including gold nanoparticles for enhanced imaging and polymeric micelles for controlled drug release—are broadening the capabilities of nanomedicine. Research into theranostics, which combines diagnostic and therapeutic functions, is further enabling personalised medicine approaches, contributing to market development.</w:t>
      </w:r>
    </w:p>
    <w:p>
      <w:r>
        <w:t>Financial support and regulatory developments are additional growth catalysts. Governments and private organisations in regions such as the United States and the European Union are investing heavily in nanomedicine research and development. For instance, the U.S. National Nanotechnology Initiative provides multibillion-dollar funding annually. Regulatory approvals, such as the US Food and Drug Administration’s authorization of nanoparticle-based cancer drugs in 2020, help facilitate market expansion by streamlining commercialisation pathways.</w:t>
      </w:r>
    </w:p>
    <w:p>
      <w:r>
        <w:t>The market is characterised by the presence of numerous major players, including GE Healthcare, Merck &amp; Co., Inc., Abbott Laboratories, Pfizer, Inc., Nanosphere, Inc., Mallinckrodt plc, Teva Pharmaceutical Industries Ltd., Sigma-Tau Pharmaceuticals, Inc., Celgene Corporation, Novavax, Inc., Life Technologies, MagArray, Inc., and Gilead Sciences, Inc., among others.</w:t>
      </w:r>
    </w:p>
    <w:p>
      <w:r>
        <w:t>In terms of segmentation, drug delivery currently dominates applications, particularly in oncology and neurology. Diagnostic uses and regenerative medicine are significant areas of application as well. Among product types, nanoparticles such as liposomes remain prevalent, while nanorobots and nanotubes represent emerging sectors. End-users include hospitals, clinics, and research institutions, with hospitals holding the largest market share.</w:t>
      </w:r>
    </w:p>
    <w:p>
      <w:r>
        <w:t>Regionally, North America accounted for a substantial portion of the market's US$198.9 billion valuation in 2020. This leadership derives from advanced healthcare infrastructure, substantial research and development investments, and a strong biotechnology sector concentrated in the United States. Europe follows with prominent markets in Germany and the UK, supported by collaborative research initiatives. The Asia-Pacific region is forecast to register the fastest growth through 2028, driven by increasing chronic disease burdens, expanding pharmaceutical industries, and government support in countries such as China and India.</w:t>
      </w:r>
    </w:p>
    <w:p>
      <w:r>
        <w:t>Despite promising growth, the nanomedicine market faces several challenges. Development costs are significant, often running into millions of dollars per nanoparticle formulation, creating barriers for smaller firms. Regulatory frameworks demand comprehensive safety and efficacy data, which can prolong approval timelines. Additionally, potential toxicity concerns associated with certain nanomaterials, including carbon nanotubes, have triggered safety debates.</w:t>
      </w:r>
    </w:p>
    <w:p>
      <w:r>
        <w:t>These hurdles also present opportunities for innovation. Developing cost-effective manufacturing methods, such as scalable production of liposomes, could reduce entry barriers. Emerging technologies like biodegradable nanoparticles and artificial intelligence-driven drug design offer avenues for growth. The expansion of clinical trials in emerging markets and closer collaboration with regulatory bodies to refine approval processes could accelerate commercial uptake.</w:t>
      </w:r>
    </w:p>
    <w:p>
      <w:r>
        <w:t>Transparency Market Research, based in Wilmington, Delaware, United States, conducted the analysis which underpins these projections. The organisation specialises in market research and consulting services, providing quantitative forecasting and trend analysis to inform decision-making across industries.</w:t>
      </w:r>
    </w:p>
    <w:p>
      <w:r>
        <w:t>The anticipated growth of the nanomedicine market to US$512.5 billion by 2028 reflects ongoing advancements in technology and rising clinical demand. As stakeholders including biotechnology companies, healthcare providers, and research institutions continue to develop and apply nanomedicine solutions, this field is set to play an increasingly prominent role in global healthcare innovation.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https://www.openpr.com/news/3978758/nanomedicine-market-is-set-to-reach-512-5-billion-by-2028-with</w:t>
        </w:r>
      </w:hyperlink>
      <w:r>
        <w:t xml:space="preserve"> - This URL supports the forecast of the nanomedicine market reaching US$512.5 billion by 2028 with a CAGR of 12.6%, driven by technological breakthroughs and clinical demand. It highlights nanomedicine's role in diagnostics, drug delivery, and therapeutics.</w:t>
      </w:r>
    </w:p>
    <w:p>
      <w:pPr>
        <w:pStyle w:val="ListBullet"/>
      </w:pPr>
      <w:hyperlink r:id="rId12">
        <w:r>
          <w:rPr>
            <w:u w:val="single"/>
            <w:color w:val="0000FF"/>
            <w:rStyle w:val="Hyperlink"/>
          </w:rPr>
          <w:t>https://www.biospace.com/nanomedicine-market-size-to-reach-usd-435-08-billion-in-2028-reports-and-data</w:t>
        </w:r>
      </w:hyperlink>
      <w:r>
        <w:t xml:space="preserve"> - This URL corroborates the expected growth rate of the nanomedicine market, mentioning a CAGR of 12.6% by 2028, though it estimates a lower market size. It also emphasizes the growth driven by advancements in nanotechnology.</w:t>
      </w:r>
    </w:p>
    <w:p>
      <w:pPr>
        <w:pStyle w:val="ListBullet"/>
      </w:pPr>
      <w:hyperlink r:id="rId13">
        <w:r>
          <w:rPr>
            <w:u w:val="single"/>
            <w:color w:val="0000FF"/>
            <w:rStyle w:val="Hyperlink"/>
          </w:rPr>
          <w:t>https://www.stratviewresearch.com/3171/nanomedicine-market.html</w:t>
        </w:r>
      </w:hyperlink>
      <w:r>
        <w:t xml:space="preserve"> - This URL provides an analysis of the nanomedicine market's expected growth to reach around US$523 billion by 2028, with a similar CAGR. It discusses the integration of nanotechnology in healthcare applications like drug delivery and diagnostic imaging.</w:t>
      </w:r>
    </w:p>
    <w:p>
      <w:pPr>
        <w:pStyle w:val="ListBullet"/>
      </w:pPr>
      <w:hyperlink r:id="rId14">
        <w:r>
          <w:rPr>
            <w:u w:val="single"/>
            <w:color w:val="0000FF"/>
            <w:rStyle w:val="Hyperlink"/>
          </w:rPr>
          <w:t>https://www.einpresswire.com/article/752876916/nanomedicine-global-market-2024-to-reach-594-63-billion-by-2028-at-rate-of-15-4</w:t>
        </w:r>
      </w:hyperlink>
      <w:r>
        <w:t xml:space="preserve"> - This URL supports the idea of the nanomedicine market experiencing significant growth, though it projects a higher market size by 2028 and a CAGR of 15.4%. It highlights the increasing applications in cancer treatment and infectious diseases.</w:t>
      </w:r>
    </w:p>
    <w:p>
      <w:pPr>
        <w:pStyle w:val="ListBullet"/>
      </w:pPr>
      <w:hyperlink r:id="rId15">
        <w:r>
          <w:rPr>
            <w:u w:val="single"/>
            <w:color w:val="0000FF"/>
            <w:rStyle w:val="Hyperlink"/>
          </w:rPr>
          <w:t>https://www.bccresearch.com/pressroom/nan/global-nanotechnology-market-poised-to-reach-1837-billion-by-2028</w:t>
        </w:r>
      </w:hyperlink>
      <w:r>
        <w:t xml:space="preserve"> - Although this URL focuses on the broader nanotechnology market, it underscores the rapid growth of nanotechnology applications across industries, including healthcare, which aligns with the nanomedicine market's expansion.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penpr.com/news/3978758/nanomedicine-market-is-set-to-reach-512-5-billion-by-2028-with" TargetMode="External"/><Relationship Id="rId12" Type="http://schemas.openxmlformats.org/officeDocument/2006/relationships/hyperlink" Target="https://www.biospace.com/nanomedicine-market-size-to-reach-usd-435-08-billion-in-2028-reports-and-data" TargetMode="External"/><Relationship Id="rId13" Type="http://schemas.openxmlformats.org/officeDocument/2006/relationships/hyperlink" Target="https://www.stratviewresearch.com/3171/nanomedicine-market.html" TargetMode="External"/><Relationship Id="rId14" Type="http://schemas.openxmlformats.org/officeDocument/2006/relationships/hyperlink" Target="https://www.einpresswire.com/article/752876916/nanomedicine-global-market-2024-to-reach-594-63-billion-by-2028-at-rate-of-15-4" TargetMode="External"/><Relationship Id="rId15" Type="http://schemas.openxmlformats.org/officeDocument/2006/relationships/hyperlink" Target="https://www.bccresearch.com/pressroom/nan/global-nanotechnology-market-poised-to-reach-1837-billion-by-2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