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study reveals immune ‘scar’ behind persistent coeliac disease symptoms despite gluten-free diet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from the University of Oxford has unveiled significant insights into the mechanisms driving coeliac disease, an autoimmune condition affecting approximately one in 100 individuals globally. This condition is characterised by an inappropriate immune response to gluten, a protein found in wheat, barley, and rye. The study, part of a broader investigation into the disease funded by the National Institute for Health Research Oxford Biomedical Research Centre, suggests that structures formed by immune cells in the gut may illuminate new avenues for treatment.</w:t>
      </w:r>
      <w:r/>
    </w:p>
    <w:p>
      <w:r/>
      <w:r>
        <w:t>The findings indicate that even after the adoption of a gluten-free diet—a common treatment—the immune-mediated alterations in the gut can persist, potentially causing ongoing symptoms. Researchers observed what they termed an "immune 'scar'" within the gut lining, which may play a crucial role in why some patients continue to experience discomfort despite adhering strictly to dietary guidelines.</w:t>
      </w:r>
      <w:r/>
    </w:p>
    <w:p>
      <w:r/>
      <w:r>
        <w:t>Dr Michael Fitzpatrick, a consultant gastroenterologist and co-lead of the study, articulated the complex nature of coeliac disease management: “While the gluten-free diet is the mainstay of treatment in coeliac disease, it is not effective or possible in everyone.” This nuance highlights a critical gap in current treatment protocols, underscoring the need for alternative strategies to address the underlying pathological changes in patients' intestines.</w:t>
      </w:r>
      <w:r/>
    </w:p>
    <w:p>
      <w:r/>
      <w:r>
        <w:t>The study employed advanced gene sequencing techniques to analyse variations in immune cell types present in the gut lining of both adult and paediatric patients with coeliac disease. This analysis revealed that immune cells cluster into organised structures that may serve as 'control centres' for the immune response to gluten. These clusters are believed to enhance the communication and interaction among different immune cell types, shaping the overall immune response and potentially leading to the persistent symptoms observed in many patients.</w:t>
      </w:r>
      <w:r/>
    </w:p>
    <w:p>
      <w:r/>
      <w:r>
        <w:t>Agne Antanaviciute, a computational biologist and co-lead on the project, emphasised the significance of their findings: “This immune ‘scar’ in the gut lining that we have described could be contributing to their ongoing symptoms, and we hope that our study findings could lead to new treatments for our patients.” Such insights reinforce the potential for targeted therapies that could intervene in the signaling pathways between immune cells, thereby mitigating inflammation and restoring gut health.</w:t>
      </w:r>
      <w:r/>
    </w:p>
    <w:p>
      <w:r/>
      <w:r>
        <w:t>This research aligns with a wider body of studies investigating the role of various immune cells in coeliac disease, including CD8 T-cells, which have been found to persist even on a gluten-free diet. These cells may also contribute to ongoing inflammation and symptoms, highlighting the complexity of immune interactions in the disease process. Understanding the behaviour and signalling of these immune cells is crucial for developing targeted therapeutic strategies.</w:t>
      </w:r>
      <w:r/>
    </w:p>
    <w:p>
      <w:r/>
      <w:r>
        <w:t>Despite advancements in treatment approaches, the gluten-free diet remains the cornerstone of managing coeliac disease; however, it is not without complications. A gluten-free diet can lead to alterations in the gut microbiota, with studies showing reduced populations of beneficial bacteria and an increase in opportunistic pathogens. Such changes may further complicate the health of individuals with coeliac disease, contributing to gastrointestinal distress and other health issues.</w:t>
      </w:r>
      <w:r/>
    </w:p>
    <w:p>
      <w:r/>
      <w:r>
        <w:t>In light of these findings, the Oxford research team aims not only to enhance understanding of coeliac disease pathophysiology but also to pave the way for potential preventative measures and therapeutic interventions. The ongoing study underscores the importance of patient participation in research, as their involvement is vital for uncovering the intricate mechanisms behind this complex condition.</w:t>
      </w:r>
      <w:r/>
    </w:p>
    <w:p>
      <w:r/>
      <w:r>
        <w:t xml:space="preserve">In summary, while the gluten-free diet continues to be the primary treatment for coeliac disease, foundational research like that from Oxford is essential in addressing the underlying immune dysfunctions. By targeting the specific immune structures identified in their study, there exists the potential for innovative therapies that could alleviate symptoms for the many who suffer from this condition, ultimately progressing towards a future where effective treatments may offer a cure. </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w:t>
      </w:r>
      <w:r/>
    </w:p>
    <w:p>
      <w:pPr>
        <w:pStyle w:val="ListBullet"/>
        <w:spacing w:line="240" w:lineRule="auto"/>
        <w:ind w:left="720"/>
      </w:pPr>
      <w:r/>
      <w:r>
        <w:t>Paragraph 3: (1)</w:t>
      </w:r>
      <w:r/>
    </w:p>
    <w:p>
      <w:pPr>
        <w:pStyle w:val="ListBullet"/>
        <w:spacing w:line="240" w:lineRule="auto"/>
        <w:ind w:left="720"/>
      </w:pPr>
      <w:r/>
      <w:r>
        <w:t>Paragraph 4: (1), (2)</w:t>
      </w:r>
      <w:r/>
    </w:p>
    <w:p>
      <w:pPr>
        <w:pStyle w:val="ListBullet"/>
        <w:spacing w:line="240" w:lineRule="auto"/>
        <w:ind w:left="720"/>
      </w:pPr>
      <w:r/>
      <w:r>
        <w:t>Paragraph 5: (5)</w:t>
      </w:r>
      <w:r/>
    </w:p>
    <w:p>
      <w:pPr>
        <w:pStyle w:val="ListBullet"/>
        <w:spacing w:line="240" w:lineRule="auto"/>
        <w:ind w:left="720"/>
      </w:pPr>
      <w:r/>
      <w:r>
        <w:t>Paragraph 6: (4), (6)</w:t>
      </w:r>
      <w:r/>
    </w:p>
    <w:p>
      <w:pPr>
        <w:pStyle w:val="ListBullet"/>
        <w:spacing w:line="240" w:lineRule="auto"/>
        <w:ind w:left="720"/>
      </w:pPr>
      <w:r/>
      <w:r>
        <w:t>Paragraph 7: (1), (2)</w:t>
      </w:r>
      <w:r/>
    </w:p>
    <w:p>
      <w:pPr>
        <w:pStyle w:val="ListBullet"/>
        <w:spacing w:line="240" w:lineRule="auto"/>
        <w:ind w:left="720"/>
      </w:pPr>
      <w:r/>
      <w:r>
        <w:t>Paragraph 8: (1)</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https://www.oxfordmail.co.uk/news/25144533.oxford-study-finds-immune-structures-may-drive-coeliac-disease/?ref=rss</w:t>
        </w:r>
      </w:hyperlink>
      <w:r>
        <w:t xml:space="preserve"> - Please view link - unable to able to access data</w:t>
      </w:r>
      <w:r/>
    </w:p>
    <w:p>
      <w:pPr>
        <w:pStyle w:val="ListBullet"/>
        <w:spacing w:line="240" w:lineRule="auto"/>
        <w:ind w:left="720"/>
      </w:pPr>
      <w:r/>
      <w:hyperlink r:id="rId11">
        <w:r>
          <w:rPr>
            <w:color w:val="0000EE"/>
            <w:u w:val="single"/>
          </w:rPr>
          <w:t>https://www.coeliac.org.uk/research/our-research-projects/current-research/university-of-oxford-july-2024/</w:t>
        </w:r>
      </w:hyperlink>
      <w:r>
        <w:t xml:space="preserve"> - The University of Oxford is conducting research to better understand coeliac disease by investigating immune cells in the gut that are activated to destroy healthy cells in the presence of gluten. The study aims to extract specific receptors from gut tissue samples of patients with coeliac disease, identify their genetic material, and explore how these receptors interact with other immune cells using miniature models of the gut grown in the lab. The goal is to provide information that could lead to treatments or potential prevention of coeliac disease. (</w:t>
      </w:r>
      <w:hyperlink r:id="rId12">
        <w:r>
          <w:rPr>
            <w:color w:val="0000EE"/>
            <w:u w:val="single"/>
          </w:rPr>
          <w:t>coeliac.org.uk</w:t>
        </w:r>
      </w:hyperlink>
      <w:r>
        <w:t>)</w:t>
      </w:r>
      <w:r/>
    </w:p>
    <w:p>
      <w:pPr>
        <w:pStyle w:val="ListBullet"/>
        <w:spacing w:line="240" w:lineRule="auto"/>
        <w:ind w:left="720"/>
      </w:pPr>
      <w:r/>
      <w:hyperlink r:id="rId13">
        <w:r>
          <w:rPr>
            <w:color w:val="0000EE"/>
            <w:u w:val="single"/>
          </w:rPr>
          <w:t>https://www.ncbi.nlm.nih.gov/pmc/articles/PMC3447214/</w:t>
        </w:r>
      </w:hyperlink>
      <w:r>
        <w:t xml:space="preserve"> - This article discusses the immunopathology of coeliac disease, focusing on the adaptive immune response where gluten-derived peptides are recognized by HLA-DQ2 or HLA-DQ8 molecules, triggering a CD4+ T cell response. The study also examines the role of intraepithelial lymphocytes (IELs) in the disease, noting that their numbers increase in active coeliac disease and that they express high levels of activating receptors, leading to tissue damage. Additionally, the article explores the innate immune response, highlighting how certain gluten peptides can activate components of innate immunity, contributing to tissue damage. (</w:t>
      </w:r>
      <w:hyperlink r:id="rId14">
        <w:r>
          <w:rPr>
            <w:color w:val="0000EE"/>
            <w:u w:val="single"/>
          </w:rPr>
          <w:t>ncbi.nlm.nih.gov</w:t>
        </w:r>
      </w:hyperlink>
      <w:r>
        <w:t>)</w:t>
      </w:r>
      <w:r/>
    </w:p>
    <w:p>
      <w:pPr>
        <w:pStyle w:val="ListBullet"/>
        <w:spacing w:line="240" w:lineRule="auto"/>
        <w:ind w:left="720"/>
      </w:pPr>
      <w:r/>
      <w:hyperlink r:id="rId15">
        <w:r>
          <w:rPr>
            <w:color w:val="0000EE"/>
            <w:u w:val="single"/>
          </w:rPr>
          <w:t>https://onlinelibrary.wiley.com/doi/full/10.1177/2050640614559263</w:t>
        </w:r>
      </w:hyperlink>
      <w:r>
        <w:t xml:space="preserve"> - This review article provides a comprehensive overview of the gluten-free diet (GFD) in the management of coeliac disease and dermatitis herpetiformis. It discusses the importance of a strict GFD as a lifelong treatment, emphasizing the need for patients to learn about foods to avoid, maintain a healthy diet, and ensure compliance. The article also addresses the inclusion of gluten-free oats and wheat starch-based products, noting that their inclusion has been controversial over the years. (</w:t>
      </w:r>
      <w:hyperlink r:id="rId16">
        <w:r>
          <w:rPr>
            <w:color w:val="0000EE"/>
            <w:u w:val="single"/>
          </w:rPr>
          <w:t>onlinelibrary.wiley.com</w:t>
        </w:r>
      </w:hyperlink>
      <w:r>
        <w:t>)</w:t>
      </w:r>
      <w:r/>
    </w:p>
    <w:p>
      <w:pPr>
        <w:pStyle w:val="ListBullet"/>
        <w:spacing w:line="240" w:lineRule="auto"/>
        <w:ind w:left="720"/>
      </w:pPr>
      <w:r/>
      <w:hyperlink r:id="rId17">
        <w:r>
          <w:rPr>
            <w:color w:val="0000EE"/>
            <w:u w:val="single"/>
          </w:rPr>
          <w:t>https://www.beyondceliac.org/research-news/celiac-disease-studies-detailed-research-summit/</w:t>
        </w:r>
      </w:hyperlink>
      <w:r>
        <w:t xml:space="preserve"> - At the Beyond Celiac Research Summit, scientists from the University of Oxford presented research on the role of CD8 T-cells in coeliac disease. These T-cells are abundant in the gut of coeliac disease patients, even when they are on a gluten-free diet. The researchers are investigating what these CD8 T-cells are doing in coeliac disease, what kind of CD8 T-cells are found in coeliac disease, and how these cells are using highly targeted receptors in response to gluten. The study involves single-cell RNA sequencing of biopsy tissue from both adults and children. (</w:t>
      </w:r>
      <w:hyperlink r:id="rId18">
        <w:r>
          <w:rPr>
            <w:color w:val="0000EE"/>
            <w:u w:val="single"/>
          </w:rPr>
          <w:t>beyondceliac.org</w:t>
        </w:r>
      </w:hyperlink>
      <w:r>
        <w:t>)</w:t>
      </w:r>
      <w:r/>
    </w:p>
    <w:p>
      <w:pPr>
        <w:pStyle w:val="ListBullet"/>
        <w:spacing w:line="240" w:lineRule="auto"/>
        <w:ind w:left="720"/>
      </w:pPr>
      <w:r/>
      <w:hyperlink r:id="rId19">
        <w:r>
          <w:rPr>
            <w:color w:val="0000EE"/>
            <w:u w:val="single"/>
          </w:rPr>
          <w:t>https://www.cambridge.org/core/journals/british-journal-of-nutrition/article/effects-of-a-glutenfree-diet-on-gut-microbiota-and-immune-function-in-healthy-adult-human-subjects/70732F56E5AAA70C4208127B3E43CBF6</w:t>
        </w:r>
      </w:hyperlink>
      <w:r>
        <w:t xml:space="preserve"> - This study examines the effects of a gluten-free diet (GFD) on the composition and immune function of the gut microbiota in healthy adults. The results indicate that the GFD led to reductions in beneficial gut bacteria populations, such as Bifidobacterium and Lactobacillus, and an increase in opportunistic pathogens like Escherichia coli and Enterobacteriaceae. Additionally, the GFD was associated with a decrease in the ability of faecal samples to stimulate the host's immune response, suggesting that the GFD may influence gut health by altering the microbiota structure. (</w:t>
      </w:r>
      <w:hyperlink r:id="rId20">
        <w:r>
          <w:rPr>
            <w:color w:val="0000EE"/>
            <w:u w:val="single"/>
          </w:rPr>
          <w:t>cambridge.org</w:t>
        </w:r>
      </w:hyperlink>
      <w:r>
        <w:t>)</w:t>
      </w:r>
      <w:r/>
    </w:p>
    <w:p>
      <w:pPr>
        <w:pStyle w:val="ListBullet"/>
        <w:spacing w:line="240" w:lineRule="auto"/>
        <w:ind w:left="720"/>
      </w:pPr>
      <w:r/>
      <w:hyperlink r:id="rId21">
        <w:r>
          <w:rPr>
            <w:color w:val="0000EE"/>
            <w:u w:val="single"/>
          </w:rPr>
          <w:t>https://bmcgastroenterol.biomedcentral.com/articles/10.1186/1471-230X-11-136</w:t>
        </w:r>
      </w:hyperlink>
      <w:r>
        <w:t xml:space="preserve"> - This study investigates the clinical benefit of a gluten-free diet (GFD) in older patients with screen-detected coeliac disease. After one year on the diet, patients showed significant improvement in small bowel mucosal villous morphology, a decrease in intraepithelial lymphocyte densities, and normalization of serum TGA levels. Clinical symptoms resolved in the majority of patients, indicating that a GFD can lead to both histological and symptomatic improvement in older individuals with coeliac disease. (</w:t>
      </w:r>
      <w:hyperlink r:id="rId22">
        <w:r>
          <w:rPr>
            <w:color w:val="0000EE"/>
            <w:u w:val="single"/>
          </w:rPr>
          <w:t>bmcgastroenterol.biomedcentral.com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44533.oxford-study-finds-immune-structures-may-drive-coeliac-disease/?ref=rss" TargetMode="External"/><Relationship Id="rId11" Type="http://schemas.openxmlformats.org/officeDocument/2006/relationships/hyperlink" Target="https://www.coeliac.org.uk/research/our-research-projects/current-research/university-of-oxford-july-2024/" TargetMode="External"/><Relationship Id="rId12" Type="http://schemas.openxmlformats.org/officeDocument/2006/relationships/hyperlink" Target="https://www.coeliac.org.uk/research/our-research-projects/current-research/university-of-oxford-july-2024/?utm_source=openai" TargetMode="External"/><Relationship Id="rId13" Type="http://schemas.openxmlformats.org/officeDocument/2006/relationships/hyperlink" Target="https://www.ncbi.nlm.nih.gov/pmc/articles/PMC3447214/" TargetMode="External"/><Relationship Id="rId14" Type="http://schemas.openxmlformats.org/officeDocument/2006/relationships/hyperlink" Target="https://www.ncbi.nlm.nih.gov/pmc/articles/PMC3447214/?utm_source=openai" TargetMode="External"/><Relationship Id="rId15" Type="http://schemas.openxmlformats.org/officeDocument/2006/relationships/hyperlink" Target="https://onlinelibrary.wiley.com/doi/full/10.1177/2050640614559263" TargetMode="External"/><Relationship Id="rId16" Type="http://schemas.openxmlformats.org/officeDocument/2006/relationships/hyperlink" Target="https://onlinelibrary.wiley.com/doi/full/10.1177/2050640614559263?utm_source=openai" TargetMode="External"/><Relationship Id="rId17" Type="http://schemas.openxmlformats.org/officeDocument/2006/relationships/hyperlink" Target="https://www.beyondceliac.org/research-news/celiac-disease-studies-detailed-research-summit/" TargetMode="External"/><Relationship Id="rId18" Type="http://schemas.openxmlformats.org/officeDocument/2006/relationships/hyperlink" Target="https://www.beyondceliac.org/research-news/celiac-disease-studies-detailed-research-summit/?utm_source=openai" TargetMode="External"/><Relationship Id="rId19" Type="http://schemas.openxmlformats.org/officeDocument/2006/relationships/hyperlink" Target="https://www.cambridge.org/core/journals/british-journal-of-nutrition/article/effects-of-a-glutenfree-diet-on-gut-microbiota-and-immune-function-in-healthy-adult-human-subjects/70732F56E5AAA70C4208127B3E43CBF6" TargetMode="External"/><Relationship Id="rId20" Type="http://schemas.openxmlformats.org/officeDocument/2006/relationships/hyperlink" Target="https://www.cambridge.org/core/journals/british-journal-of-nutrition/article/effects-of-a-gluten-free-diet-on-gut-microbiota-and-immune-function-in-healthy-adult-human-subjects/70732F56E5AAA70C4208127B3E43CBF6?utm_source=openai" TargetMode="External"/><Relationship Id="rId21" Type="http://schemas.openxmlformats.org/officeDocument/2006/relationships/hyperlink" Target="https://bmcgastroenterol.biomedcentral.com/articles/10.1186/1471-230X-11-136" TargetMode="External"/><Relationship Id="rId22" Type="http://schemas.openxmlformats.org/officeDocument/2006/relationships/hyperlink" Target="https://bmcgastroenterol.biomedcentral.com/articles/10.1186/1471-230X-11-13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