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Quantum computing set to revolutionise biobank-driven tissue engineering by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intersection of quantum computing and biobank-driven tissue engineering is set to redefine the landscape of regenerative medicine by the year 2025. This emerging sector—termed quantum-biobank tissue engineering—leverages the computational power of quantum technology to process vast biological datasets from biobanks, which are repositories of human tissue samples and associated genetic information. The ambitious goal is to accelerate breakthroughs in personalized therapies, disease modelling, and drug discovery.</w:t>
      </w:r>
      <w:r/>
    </w:p>
    <w:p>
      <w:r/>
      <w:r>
        <w:t>Recent developments in quantum technologies illustrate their potential to resolve complex biological challenges that classical systems struggle with, such as modelling protein folding and predicting stem cell differentiation. For instance, technological pioneers like IBM have begun deploying quantum simulations for molecular structures. These advancements are particularly significant for tissue engineering, where understanding cell-material interactions and scaffold design is crucial for creating functional tissues. Such insights are made possible through the wealth of data stored in biobanks, encompassing terabytes of genetic, proteomic, and clinical information that are vital for the engineering process.</w:t>
      </w:r>
      <w:r/>
    </w:p>
    <w:p>
      <w:r/>
      <w:r>
        <w:t>Furthermore, major biobank networks, including the UK Biobank and the NIH Human Microbiome Project, are collaborating with quantum computing groups to maximise the utility of their datasets. These partnerships are expected to unveil patient-specific genetic markers, optimise tissue constructs for transplantation, and enhance therapeutic screening. Companies engaged in tissue engineering, such as Organovo and Cytiva, are also exploring the benefits of quantum-assisted modelling to improve bioink formulations and refine 3D printing techniques for creating tissues.</w:t>
      </w:r>
      <w:r/>
    </w:p>
    <w:p>
      <w:r/>
      <w:r>
        <w:t>Looking beyond 2025, the market for quantum-biobank tissue engineering is anticipated to experience substantial growth. According to projections, as the capabilities of quantum hardware evolve and more accessible cloud platforms emerge, an increasing number of biobanks and tissue engineering firms will adopt quantum-enhanced analytics. The potential benefits include accelerated development of tissue prototypes, reduced R&amp;D costs, and the creation of more personalised, effective therapies. By 2030, the sector could surpass several billion dollars as investor interest drives innovation and integration of quantum algorithms within biobank and tissue engineering operations.</w:t>
      </w:r>
      <w:r/>
    </w:p>
    <w:p>
      <w:r/>
      <w:r>
        <w:t>Current findings also suggest that key industry players are forging strategic alliances to harness the synergy between quantum computing and biobanking. IBM, for instance, is enhancing data privacy and security through quantum-driven encryption frameworks, while Rigetti Computing is working on tailor-made quantum processors for biological data analytics. These initiatives are essential as they address pressing challenges in speed and accuracy inherent in the conventional applications of biobank data.</w:t>
      </w:r>
      <w:r/>
    </w:p>
    <w:p>
      <w:r/>
      <w:r>
        <w:t>In tandem with this technological evolution, regulatory frameworks are beginning to take shape. Establishments such as the International Organization for Standardization (ISO) are creating guidelines to ensure ethical practices in the handling of quantum-processed biobank data in both clinical and research contexts. Such regulatory oversight will be pivotal in maintaining trust and integrity in the rapidly advancing field of tissue engineering.</w:t>
      </w:r>
      <w:r/>
    </w:p>
    <w:p>
      <w:r/>
      <w:r>
        <w:t>Challenges remain, however, particularly in technical integration and data standardisation. The nascent nature of quantum computing means existing quantum processors frequently exhibit limitations in qubit count and error rates, which can hinder their practical application in complex biological datasets. Additionally, ongoing efforts to standardise biobank data across various systems face significant hurdles, complicating the implementation of quantum-enabled analyses.</w:t>
      </w:r>
      <w:r/>
    </w:p>
    <w:p>
      <w:r/>
      <w:r>
        <w:t xml:space="preserve">Despite these challenges, the future prospects for quantum-biobank tissue engineering are promising. As the field matures, enhanced collaborations between quantum technology providers and tissue engineering companies will likely yield significant advancements in engineered tissue therapies. Regulatory clarity will facilitate wider adoption, potentially making quantum-biobank methods foundational to the future of personalized regenerative medicine by the end of the decade. </w:t>
      </w:r>
      <w:r/>
    </w:p>
    <w:p>
      <w:r/>
      <w:r>
        <w:t>Driving these innovations will be the multi-disciplinary talent capable of bridging the gaps between quantum science, biology, and regulatory protocols—ensuring that the benefits of quantum-driven approaches in tissue engineering extend beyond research environments into clinical practice, ultimately enhancing patient outcomes worldwide.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Lead article</w:t>
      </w:r>
      <w:r/>
    </w:p>
    <w:p>
      <w:pPr>
        <w:pStyle w:val="ListNumber"/>
        <w:spacing w:line="240" w:lineRule="auto"/>
        <w:ind w:left="720"/>
      </w:pPr>
      <w:r/>
      <w:r>
        <w:t xml:space="preserve">Overview of market trends and forecasts </w:t>
      </w:r>
      <w:r/>
    </w:p>
    <w:p>
      <w:pPr>
        <w:pStyle w:val="ListNumber"/>
        <w:spacing w:line="240" w:lineRule="auto"/>
        <w:ind w:left="720"/>
      </w:pPr>
      <w:r/>
      <w:r>
        <w:t xml:space="preserve">Growth within the tissue engineering sector </w:t>
      </w:r>
      <w:r/>
    </w:p>
    <w:p>
      <w:pPr>
        <w:pStyle w:val="ListNumber"/>
        <w:spacing w:line="240" w:lineRule="auto"/>
        <w:ind w:left="720"/>
      </w:pPr>
      <w:r/>
      <w:r>
        <w:t xml:space="preserve">Impacts of quantum technologies on biobanking </w:t>
      </w:r>
      <w:r/>
    </w:p>
    <w:p>
      <w:pPr>
        <w:pStyle w:val="ListNumber"/>
        <w:spacing w:line="240" w:lineRule="auto"/>
        <w:ind w:left="720"/>
      </w:pPr>
      <w:r/>
      <w:r>
        <w:t xml:space="preserve">Major players and regulatory frameworks </w:t>
      </w:r>
      <w:r/>
    </w:p>
    <w:p>
      <w:pPr>
        <w:pStyle w:val="ListNumber"/>
        <w:spacing w:line="240" w:lineRule="auto"/>
        <w:ind w:left="720"/>
      </w:pPr>
      <w:r/>
      <w:r>
        <w:t xml:space="preserve">Challenges in commercialization patterns </w:t>
      </w:r>
      <w:r/>
    </w:p>
    <w:p>
      <w:pPr>
        <w:pStyle w:val="ListNumber"/>
        <w:spacing w:line="240" w:lineRule="auto"/>
        <w:ind w:left="720"/>
      </w:pPr>
      <w:r/>
      <w:r>
        <w:t>Future commercialization forecasts and technological integration</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https://www.macnifico.pt/news-en/quantum-biobank-tissue-engineering-2025s-disruptive-breakthroughs-multibillion-dollar-forecasts-revealed/85077/</w:t>
        </w:r>
      </w:hyperlink>
      <w:r>
        <w:t xml:space="preserve"> - Please view link - unable to able to access data</w:t>
      </w:r>
      <w:r/>
    </w:p>
    <w:p>
      <w:pPr>
        <w:pStyle w:val="ListNumber"/>
        <w:spacing w:line="240" w:lineRule="auto"/>
        <w:ind w:left="720"/>
      </w:pPr>
      <w:r/>
      <w:hyperlink r:id="rId11">
        <w:r>
          <w:rPr>
            <w:color w:val="0000EE"/>
            <w:u w:val="single"/>
          </w:rPr>
          <w:t>https://www.biospace.com/press-releases/u-s-tissue-engineering-market-size-to-hit-usd-69-00-billion-by-203</w:t>
        </w:r>
      </w:hyperlink>
      <w:r>
        <w:t xml:space="preserve"> - The U.S. tissue engineering market was valued at $22.08 billion in 2025 and is projected to reach $69.00 billion by 2034, growing at a CAGR of 13.5%. The market's growth is driven by increased funding and investments in advanced tissue engineering products and the rising demand for innovative solutions in regenerative medicine. Orthopedics, musculoskeletal, and spine applications dominated the market, accounting for 59.5% of revenue in 2024, while the cardiology and vascular sector is expected to experience the fastest growth during the forecast period.</w:t>
      </w:r>
      <w:r/>
    </w:p>
    <w:p>
      <w:pPr>
        <w:pStyle w:val="ListNumber"/>
        <w:spacing w:line="240" w:lineRule="auto"/>
        <w:ind w:left="720"/>
      </w:pPr>
      <w:r/>
      <w:hyperlink r:id="rId12">
        <w:r>
          <w:rPr>
            <w:color w:val="0000EE"/>
            <w:u w:val="single"/>
          </w:rPr>
          <w:t>https://www.globenewswire.com/news-release/2025/03/07/3038978/0/en/Tissue-Engineering-Market-Size-to-Hit-USD-56-2-Billion-by-2032-Driven-by-Technological-Advancements-in-Regenerative-Medicine.html</w:t>
        </w:r>
      </w:hyperlink>
      <w:r>
        <w:t xml:space="preserve"> - The tissue engineering market is projected to reach $56.2 billion by 2032, driven by technological advancements in regenerative medicine. The orthopedics, musculoskeletal, and spine segment held the largest revenue share in 2023, attributed to the increasing prevalence of musculoskeletal disorders. The cardiology and vascular segment is expected to experience the highest growth rate during the forecast period, driven by the growing prevalence of cardiovascular diseases and advancements in stem cell therapies for cardiac tissue regeneration.</w:t>
      </w:r>
      <w:r/>
    </w:p>
    <w:p>
      <w:pPr>
        <w:pStyle w:val="ListNumber"/>
        <w:spacing w:line="240" w:lineRule="auto"/>
        <w:ind w:left="720"/>
      </w:pPr>
      <w:r/>
      <w:hyperlink r:id="rId13">
        <w:r>
          <w:rPr>
            <w:color w:val="0000EE"/>
            <w:u w:val="single"/>
          </w:rPr>
          <w:t>https://www.biospace.com/press-releases/tissue-engineering-market-to-reach-us-25-50-billion-by-2031-coherent-market-insights</w:t>
        </w:r>
      </w:hyperlink>
      <w:r>
        <w:t xml:space="preserve"> - The global tissue engineering market is estimated to be valued at $11.61 billion in 2024 and is expected to surpass $25.50 billion by 2031, growing at a CAGR of 11.9%. The rising prevalence of chronic diseases such as cardiovascular diseases, cancer, and diabetes is driving the demand for tissue engineering products. Ongoing research and development activities by key players to develop advanced tissue-engineered products are also expected to boost market growth over the forecast period.</w:t>
      </w:r>
      <w:r/>
    </w:p>
    <w:p>
      <w:pPr>
        <w:pStyle w:val="ListNumber"/>
        <w:spacing w:line="240" w:lineRule="auto"/>
        <w:ind w:left="720"/>
      </w:pPr>
      <w:r/>
      <w:hyperlink r:id="rId14">
        <w:r>
          <w:rPr>
            <w:color w:val="0000EE"/>
            <w:u w:val="single"/>
          </w:rPr>
          <w:t>https://www.biospace.com/tissue-engineering-market-to-surge-beyond-14-35-cagr-says-sector-specialist</w:t>
        </w:r>
      </w:hyperlink>
      <w:r>
        <w:t xml:space="preserve"> - The tissue engineering market is expected to surge beyond a 14.35% CAGR, driven by advancements in gene editing methodologies, stem cell research, 3D bioprinting, and biomaterials. These innovations have facilitated the creation of operational and intricate tissues. The increasing incidence of trauma injuries, road traffic accidents, and the prevalence of chronic diseases such as diabetes and cancer are also contributing to the market's growth.</w:t>
      </w:r>
      <w:r/>
    </w:p>
    <w:p>
      <w:pPr>
        <w:pStyle w:val="ListNumber"/>
        <w:spacing w:line="240" w:lineRule="auto"/>
        <w:ind w:left="720"/>
      </w:pPr>
      <w:r/>
      <w:hyperlink r:id="rId15">
        <w:r>
          <w:rPr>
            <w:color w:val="0000EE"/>
            <w:u w:val="single"/>
          </w:rPr>
          <w:t>https://www.globenewswire.com/news-release/2025/02/10/3023342/0/en/Tissue-Engineering-Market-Worth-US-8-9-billion-by-2028-MarketsandMarkets.html</w:t>
        </w:r>
      </w:hyperlink>
      <w:r>
        <w:t xml:space="preserve"> - The tissue engineering market is expected to be worth $8.9 billion by 2028, driven by the growing need for regenerative medicines. However, the market faces challenges such as high treatment costs and the need for cost-effective traditional organ transplant techniques. Emerging technologies like 3D printing and Quantum Magnetic Resonance Therapy (QMRT) present opportunities for market growth.</w:t>
      </w:r>
      <w:r/>
    </w:p>
    <w:p>
      <w:pPr>
        <w:pStyle w:val="ListNumber"/>
        <w:spacing w:line="240" w:lineRule="auto"/>
        <w:ind w:left="720"/>
      </w:pPr>
      <w:r/>
      <w:hyperlink r:id="rId16">
        <w:r>
          <w:rPr>
            <w:color w:val="0000EE"/>
            <w:u w:val="single"/>
          </w:rPr>
          <w:t>https://www.prnewswire.com/news-releases/quantum-computing-in-healthcare-market-worth-503-million--marketsandmarkets-301824396.html</w:t>
        </w:r>
      </w:hyperlink>
      <w:r>
        <w:t xml:space="preserve"> - The quantum computing in healthcare market is projected to reach $503 million by 2030. Quantum computing can accelerate drug discovery, enhance genomic analysis, optimize treatment planning, improve medical imaging, and provide advanced data analytics. It also offers secure data handling through robust encryption methods resistant to quantum attacks, ensuring the protection of sensitive patient information.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acnifico.pt/news-en/quantum-biobank-tissue-engineering-2025s-disruptive-breakthroughs-multibillion-dollar-forecasts-revealed/85077/" TargetMode="External"/><Relationship Id="rId11" Type="http://schemas.openxmlformats.org/officeDocument/2006/relationships/hyperlink" Target="https://www.biospace.com/press-releases/u-s-tissue-engineering-market-size-to-hit-usd-69-00-billion-by-203" TargetMode="External"/><Relationship Id="rId12" Type="http://schemas.openxmlformats.org/officeDocument/2006/relationships/hyperlink" Target="https://www.globenewswire.com/news-release/2025/03/07/3038978/0/en/Tissue-Engineering-Market-Size-to-Hit-USD-56-2-Billion-by-2032-Driven-by-Technological-Advancements-in-Regenerative-Medicine.html" TargetMode="External"/><Relationship Id="rId13" Type="http://schemas.openxmlformats.org/officeDocument/2006/relationships/hyperlink" Target="https://www.biospace.com/press-releases/tissue-engineering-market-to-reach-us-25-50-billion-by-2031-coherent-market-insights" TargetMode="External"/><Relationship Id="rId14" Type="http://schemas.openxmlformats.org/officeDocument/2006/relationships/hyperlink" Target="https://www.biospace.com/tissue-engineering-market-to-surge-beyond-14-35-cagr-says-sector-specialist" TargetMode="External"/><Relationship Id="rId15" Type="http://schemas.openxmlformats.org/officeDocument/2006/relationships/hyperlink" Target="https://www.globenewswire.com/news-release/2025/02/10/3023342/0/en/Tissue-Engineering-Market-Worth-US-8-9-billion-by-2028-MarketsandMarkets.html" TargetMode="External"/><Relationship Id="rId16" Type="http://schemas.openxmlformats.org/officeDocument/2006/relationships/hyperlink" Target="https://www.prnewswire.com/news-releases/quantum-computing-in-healthcare-market-worth-503-million--marketsandmarkets-30182439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